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22B82" w14:textId="03658A8C" w:rsidR="009F4055" w:rsidRPr="003747F3" w:rsidRDefault="0056035A" w:rsidP="003747F3">
      <w:pPr>
        <w:pStyle w:val="Standard"/>
        <w:jc w:val="right"/>
      </w:pPr>
      <w:r>
        <w:t xml:space="preserve">V Praze dne </w:t>
      </w:r>
      <w:r w:rsidR="00C82636">
        <w:t>4</w:t>
      </w:r>
      <w:r>
        <w:t xml:space="preserve">. </w:t>
      </w:r>
      <w:r w:rsidR="00624ECA">
        <w:t>1</w:t>
      </w:r>
      <w:r w:rsidR="00C82636">
        <w:t>1</w:t>
      </w:r>
      <w:r>
        <w:t>. 202</w:t>
      </w:r>
      <w:r w:rsidR="003747F3">
        <w:t>5</w:t>
      </w:r>
    </w:p>
    <w:p w14:paraId="0BCC6B8E" w14:textId="6E2EAAC6" w:rsidR="00345C72" w:rsidRDefault="0056035A">
      <w:pPr>
        <w:pStyle w:val="Standard"/>
        <w:jc w:val="both"/>
        <w:rPr>
          <w:rFonts w:cs="Calibri"/>
        </w:rPr>
      </w:pPr>
      <w:r>
        <w:rPr>
          <w:rFonts w:cs="Calibri"/>
        </w:rPr>
        <w:t xml:space="preserve">                           </w:t>
      </w:r>
      <w:r>
        <w:rPr>
          <w:rFonts w:cs="Calibri"/>
          <w:b/>
          <w:bCs/>
          <w:sz w:val="28"/>
          <w:szCs w:val="28"/>
        </w:rPr>
        <w:t xml:space="preserve">Zápis ze schůze výboru č. </w:t>
      </w:r>
      <w:r w:rsidR="00C82636">
        <w:rPr>
          <w:rFonts w:cs="Calibri"/>
          <w:b/>
          <w:bCs/>
          <w:sz w:val="28"/>
          <w:szCs w:val="28"/>
        </w:rPr>
        <w:t>8</w:t>
      </w:r>
      <w:r>
        <w:rPr>
          <w:rFonts w:cs="Calibri"/>
          <w:b/>
          <w:bCs/>
          <w:sz w:val="28"/>
          <w:szCs w:val="28"/>
        </w:rPr>
        <w:t>/2</w:t>
      </w:r>
      <w:r w:rsidR="003747F3">
        <w:rPr>
          <w:rFonts w:cs="Calibri"/>
          <w:b/>
          <w:bCs/>
          <w:sz w:val="28"/>
          <w:szCs w:val="28"/>
        </w:rPr>
        <w:t>5</w:t>
      </w:r>
      <w:r>
        <w:rPr>
          <w:rFonts w:cs="Calibri"/>
          <w:b/>
          <w:bCs/>
          <w:sz w:val="28"/>
          <w:szCs w:val="28"/>
        </w:rPr>
        <w:t xml:space="preserve"> dne </w:t>
      </w:r>
      <w:r w:rsidR="00C82636">
        <w:rPr>
          <w:rFonts w:cs="Calibri"/>
          <w:b/>
          <w:bCs/>
          <w:sz w:val="28"/>
          <w:szCs w:val="28"/>
        </w:rPr>
        <w:t>4</w:t>
      </w:r>
      <w:r>
        <w:rPr>
          <w:rFonts w:cs="Calibri"/>
          <w:b/>
          <w:bCs/>
          <w:sz w:val="28"/>
          <w:szCs w:val="28"/>
        </w:rPr>
        <w:t>.</w:t>
      </w:r>
      <w:r w:rsidR="000165A3">
        <w:rPr>
          <w:rFonts w:cs="Calibri"/>
          <w:b/>
          <w:bCs/>
          <w:sz w:val="28"/>
          <w:szCs w:val="28"/>
        </w:rPr>
        <w:t xml:space="preserve"> </w:t>
      </w:r>
      <w:r w:rsidR="00624ECA">
        <w:rPr>
          <w:rFonts w:cs="Calibri"/>
          <w:b/>
          <w:bCs/>
          <w:sz w:val="28"/>
          <w:szCs w:val="28"/>
        </w:rPr>
        <w:t>1</w:t>
      </w:r>
      <w:r w:rsidR="00C82636">
        <w:rPr>
          <w:rFonts w:cs="Calibri"/>
          <w:b/>
          <w:bCs/>
          <w:sz w:val="28"/>
          <w:szCs w:val="28"/>
        </w:rPr>
        <w:t>1</w:t>
      </w:r>
      <w:r w:rsidR="000165A3">
        <w:rPr>
          <w:rFonts w:cs="Calibri"/>
          <w:b/>
          <w:bCs/>
          <w:sz w:val="28"/>
          <w:szCs w:val="28"/>
        </w:rPr>
        <w:t>.</w:t>
      </w:r>
      <w:r>
        <w:rPr>
          <w:rFonts w:cs="Calibri"/>
          <w:b/>
          <w:bCs/>
          <w:sz w:val="28"/>
          <w:szCs w:val="28"/>
        </w:rPr>
        <w:t xml:space="preserve"> 202</w:t>
      </w:r>
      <w:r w:rsidR="003747F3">
        <w:rPr>
          <w:rFonts w:cs="Calibri"/>
          <w:b/>
          <w:bCs/>
          <w:sz w:val="28"/>
          <w:szCs w:val="28"/>
        </w:rPr>
        <w:t>5</w:t>
      </w:r>
    </w:p>
    <w:p w14:paraId="6B8C7B5A" w14:textId="488DCDB5" w:rsidR="00F35009" w:rsidRDefault="0056035A">
      <w:pPr>
        <w:pStyle w:val="Standard"/>
        <w:jc w:val="both"/>
        <w:rPr>
          <w:rFonts w:cs="Calibri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Účast:</w:t>
      </w:r>
      <w:r w:rsidR="00FE3146">
        <w:rPr>
          <w:rFonts w:cs="Calibri"/>
          <w:sz w:val="24"/>
          <w:szCs w:val="24"/>
        </w:rPr>
        <w:t xml:space="preserve"> </w:t>
      </w:r>
      <w:r w:rsidR="005727D9">
        <w:rPr>
          <w:rFonts w:cs="Calibri"/>
          <w:sz w:val="24"/>
          <w:szCs w:val="24"/>
        </w:rPr>
        <w:t>T. Maříková, J. Aliapulios</w:t>
      </w:r>
      <w:r w:rsidR="003747F3">
        <w:rPr>
          <w:rFonts w:cs="Calibri"/>
          <w:sz w:val="24"/>
          <w:szCs w:val="24"/>
        </w:rPr>
        <w:t>,</w:t>
      </w:r>
      <w:r w:rsidR="005727D9">
        <w:rPr>
          <w:rFonts w:cs="Calibri"/>
          <w:sz w:val="24"/>
          <w:szCs w:val="24"/>
        </w:rPr>
        <w:t xml:space="preserve"> I. Sommer</w:t>
      </w:r>
    </w:p>
    <w:p w14:paraId="023B0A5A" w14:textId="628799F1" w:rsidR="00A73F2D" w:rsidRDefault="00F35009">
      <w:pPr>
        <w:pStyle w:val="Standard"/>
        <w:jc w:val="both"/>
        <w:rPr>
          <w:rFonts w:cs="Calibri"/>
          <w:sz w:val="24"/>
          <w:szCs w:val="24"/>
        </w:rPr>
      </w:pPr>
      <w:r w:rsidRPr="00F35009">
        <w:rPr>
          <w:rFonts w:cs="Calibri"/>
          <w:b/>
          <w:bCs/>
          <w:sz w:val="24"/>
          <w:szCs w:val="24"/>
        </w:rPr>
        <w:t>Omluveni:</w:t>
      </w:r>
      <w:r>
        <w:rPr>
          <w:rFonts w:cs="Calibri"/>
          <w:sz w:val="24"/>
          <w:szCs w:val="24"/>
        </w:rPr>
        <w:t xml:space="preserve"> </w:t>
      </w:r>
      <w:r w:rsidR="0030141C">
        <w:rPr>
          <w:rFonts w:cs="Calibri"/>
          <w:sz w:val="24"/>
          <w:szCs w:val="24"/>
        </w:rPr>
        <w:t xml:space="preserve">P. </w:t>
      </w:r>
      <w:proofErr w:type="spellStart"/>
      <w:r w:rsidR="00DC56CA">
        <w:rPr>
          <w:rFonts w:cs="Calibri"/>
          <w:sz w:val="24"/>
          <w:szCs w:val="24"/>
        </w:rPr>
        <w:t>Zýcha</w:t>
      </w:r>
      <w:proofErr w:type="spellEnd"/>
    </w:p>
    <w:p w14:paraId="00D293F7" w14:textId="7D540DB7" w:rsidR="00F35009" w:rsidRDefault="00F35009">
      <w:pPr>
        <w:pStyle w:val="Standard"/>
        <w:jc w:val="both"/>
        <w:rPr>
          <w:rFonts w:cs="Calibri"/>
          <w:sz w:val="24"/>
          <w:szCs w:val="24"/>
        </w:rPr>
      </w:pPr>
      <w:r w:rsidRPr="00F35009">
        <w:rPr>
          <w:rFonts w:cs="Calibri"/>
          <w:b/>
          <w:bCs/>
          <w:sz w:val="24"/>
          <w:szCs w:val="24"/>
        </w:rPr>
        <w:t>Host:</w:t>
      </w:r>
      <w:r>
        <w:rPr>
          <w:rFonts w:cs="Calibri"/>
          <w:sz w:val="24"/>
          <w:szCs w:val="24"/>
        </w:rPr>
        <w:t xml:space="preserve"> J. Černohlávek</w:t>
      </w:r>
    </w:p>
    <w:p w14:paraId="21C9CBF7" w14:textId="77777777" w:rsidR="00DC3088" w:rsidRPr="00DC3088" w:rsidRDefault="00DC3088">
      <w:pPr>
        <w:pStyle w:val="Standard"/>
        <w:jc w:val="both"/>
        <w:rPr>
          <w:rFonts w:cs="Calibri"/>
          <w:sz w:val="24"/>
          <w:szCs w:val="24"/>
        </w:rPr>
      </w:pPr>
    </w:p>
    <w:p w14:paraId="3221412A" w14:textId="33A623FF" w:rsidR="00E44326" w:rsidRPr="00E44326" w:rsidRDefault="000778F1" w:rsidP="00E44326">
      <w:pPr>
        <w:pStyle w:val="Standard"/>
        <w:numPr>
          <w:ilvl w:val="0"/>
          <w:numId w:val="3"/>
        </w:numPr>
        <w:jc w:val="both"/>
        <w:rPr>
          <w:rFonts w:cs="Calibri"/>
          <w:b/>
          <w:bCs/>
          <w:sz w:val="24"/>
          <w:szCs w:val="24"/>
        </w:rPr>
      </w:pPr>
      <w:r w:rsidRPr="003747F3">
        <w:rPr>
          <w:rFonts w:cs="Calibri"/>
          <w:b/>
          <w:bCs/>
          <w:sz w:val="24"/>
          <w:szCs w:val="24"/>
        </w:rPr>
        <w:t>Kontrola a stav účtů</w:t>
      </w:r>
    </w:p>
    <w:p w14:paraId="1938BF32" w14:textId="1D226F35" w:rsidR="003E5ABD" w:rsidRPr="00626F82" w:rsidRDefault="000778F1" w:rsidP="003E5ABD">
      <w:pPr>
        <w:pStyle w:val="Standard"/>
        <w:numPr>
          <w:ilvl w:val="0"/>
          <w:numId w:val="8"/>
        </w:numPr>
        <w:jc w:val="both"/>
        <w:rPr>
          <w:rFonts w:cs="Calibri"/>
          <w:bCs/>
          <w:sz w:val="24"/>
          <w:szCs w:val="24"/>
        </w:rPr>
      </w:pPr>
      <w:r w:rsidRPr="00F11BB0">
        <w:rPr>
          <w:rFonts w:cs="Calibri"/>
          <w:sz w:val="24"/>
          <w:szCs w:val="24"/>
        </w:rPr>
        <w:t>Zůstatek na ČSOB</w:t>
      </w:r>
      <w:r w:rsidR="00E44326" w:rsidRPr="00F11BB0">
        <w:rPr>
          <w:rFonts w:cs="Calibri"/>
          <w:sz w:val="24"/>
          <w:szCs w:val="24"/>
        </w:rPr>
        <w:t xml:space="preserve"> běžném</w:t>
      </w:r>
      <w:r w:rsidRPr="00F11BB0">
        <w:rPr>
          <w:rFonts w:cs="Calibri"/>
          <w:sz w:val="24"/>
          <w:szCs w:val="24"/>
        </w:rPr>
        <w:t xml:space="preserve"> účtu </w:t>
      </w:r>
      <w:r w:rsidRPr="00626F82">
        <w:rPr>
          <w:rFonts w:cs="Calibri"/>
          <w:sz w:val="24"/>
          <w:szCs w:val="24"/>
        </w:rPr>
        <w:t xml:space="preserve">pro bytové domy </w:t>
      </w:r>
      <w:r w:rsidR="0030141C" w:rsidRPr="00626F82">
        <w:rPr>
          <w:rFonts w:cs="Calibri"/>
          <w:sz w:val="24"/>
          <w:szCs w:val="24"/>
        </w:rPr>
        <w:t xml:space="preserve">činil </w:t>
      </w:r>
      <w:r w:rsidR="00DC56CA" w:rsidRPr="00626F82">
        <w:rPr>
          <w:rFonts w:cs="Calibri"/>
          <w:sz w:val="24"/>
          <w:szCs w:val="24"/>
        </w:rPr>
        <w:t>k</w:t>
      </w:r>
      <w:r w:rsidR="00FA3C5F" w:rsidRPr="00626F82">
        <w:rPr>
          <w:rFonts w:cs="Calibri"/>
          <w:sz w:val="24"/>
          <w:szCs w:val="24"/>
        </w:rPr>
        <w:t>e dni</w:t>
      </w:r>
      <w:r w:rsidR="00DC56CA" w:rsidRPr="00626F82">
        <w:rPr>
          <w:rFonts w:cs="Calibri"/>
          <w:sz w:val="24"/>
          <w:szCs w:val="24"/>
        </w:rPr>
        <w:t> </w:t>
      </w:r>
      <w:r w:rsidR="00C82636" w:rsidRPr="00626F82">
        <w:rPr>
          <w:rFonts w:cs="Calibri"/>
          <w:sz w:val="24"/>
          <w:szCs w:val="24"/>
        </w:rPr>
        <w:t>4</w:t>
      </w:r>
      <w:r w:rsidR="00DC56CA" w:rsidRPr="00626F82">
        <w:rPr>
          <w:rFonts w:cs="Calibri"/>
          <w:sz w:val="24"/>
          <w:szCs w:val="24"/>
        </w:rPr>
        <w:t xml:space="preserve">. </w:t>
      </w:r>
      <w:r w:rsidR="00624ECA" w:rsidRPr="00626F82">
        <w:rPr>
          <w:rFonts w:cs="Calibri"/>
          <w:sz w:val="24"/>
          <w:szCs w:val="24"/>
        </w:rPr>
        <w:t>1</w:t>
      </w:r>
      <w:r w:rsidR="00C82636" w:rsidRPr="00626F82">
        <w:rPr>
          <w:rFonts w:cs="Calibri"/>
          <w:sz w:val="24"/>
          <w:szCs w:val="24"/>
        </w:rPr>
        <w:t>1</w:t>
      </w:r>
      <w:r w:rsidR="00DC56CA" w:rsidRPr="00626F82">
        <w:rPr>
          <w:rFonts w:cs="Calibri"/>
          <w:sz w:val="24"/>
          <w:szCs w:val="24"/>
        </w:rPr>
        <w:t>. 202</w:t>
      </w:r>
      <w:r w:rsidR="003747F3" w:rsidRPr="00626F82">
        <w:rPr>
          <w:rFonts w:cs="Calibri"/>
          <w:sz w:val="24"/>
          <w:szCs w:val="24"/>
        </w:rPr>
        <w:t>5</w:t>
      </w:r>
      <w:r w:rsidR="00DC56CA" w:rsidRPr="00626F82">
        <w:rPr>
          <w:rFonts w:cs="Calibri"/>
          <w:sz w:val="24"/>
          <w:szCs w:val="24"/>
        </w:rPr>
        <w:t xml:space="preserve"> celke</w:t>
      </w:r>
      <w:r w:rsidR="00740611" w:rsidRPr="00626F82">
        <w:rPr>
          <w:rFonts w:cs="Calibri"/>
          <w:sz w:val="24"/>
          <w:szCs w:val="24"/>
        </w:rPr>
        <w:t xml:space="preserve">m </w:t>
      </w:r>
      <w:r w:rsidR="00626F82" w:rsidRPr="00626F82">
        <w:rPr>
          <w:rFonts w:cs="Calibri"/>
          <w:sz w:val="24"/>
          <w:szCs w:val="24"/>
        </w:rPr>
        <w:t>810 435,92</w:t>
      </w:r>
      <w:r w:rsidR="00FA3C5F" w:rsidRPr="00626F82">
        <w:rPr>
          <w:rFonts w:cs="Calibri"/>
          <w:sz w:val="24"/>
          <w:szCs w:val="24"/>
        </w:rPr>
        <w:t> </w:t>
      </w:r>
      <w:r w:rsidR="00DC56CA" w:rsidRPr="00626F82">
        <w:rPr>
          <w:rFonts w:cs="Calibri"/>
          <w:sz w:val="24"/>
          <w:szCs w:val="24"/>
        </w:rPr>
        <w:t>Kč</w:t>
      </w:r>
      <w:r w:rsidR="00401C21" w:rsidRPr="00626F82">
        <w:rPr>
          <w:rFonts w:cs="Calibri"/>
          <w:sz w:val="24"/>
          <w:szCs w:val="24"/>
        </w:rPr>
        <w:t>.</w:t>
      </w:r>
    </w:p>
    <w:p w14:paraId="11D10317" w14:textId="2FEFAEF7" w:rsidR="00E44326" w:rsidRPr="00F11BB0" w:rsidRDefault="00E44326" w:rsidP="00DC56CA">
      <w:pPr>
        <w:pStyle w:val="Standard"/>
        <w:numPr>
          <w:ilvl w:val="0"/>
          <w:numId w:val="8"/>
        </w:numPr>
        <w:jc w:val="both"/>
        <w:rPr>
          <w:rFonts w:cs="Calibri"/>
          <w:bCs/>
          <w:sz w:val="24"/>
          <w:szCs w:val="24"/>
        </w:rPr>
      </w:pPr>
      <w:r w:rsidRPr="00F11BB0">
        <w:rPr>
          <w:rFonts w:cs="Calibri"/>
          <w:sz w:val="24"/>
          <w:szCs w:val="24"/>
        </w:rPr>
        <w:t xml:space="preserve">Zůstatek na ČSOB spořicím účtu činil ke dni </w:t>
      </w:r>
      <w:r w:rsidR="00C82636">
        <w:rPr>
          <w:rFonts w:cs="Calibri"/>
          <w:sz w:val="24"/>
          <w:szCs w:val="24"/>
        </w:rPr>
        <w:t>4</w:t>
      </w:r>
      <w:r w:rsidRPr="00F11BB0">
        <w:rPr>
          <w:rFonts w:cs="Calibri"/>
          <w:sz w:val="24"/>
          <w:szCs w:val="24"/>
        </w:rPr>
        <w:t xml:space="preserve">. </w:t>
      </w:r>
      <w:r w:rsidR="00624ECA">
        <w:rPr>
          <w:rFonts w:cs="Calibri"/>
          <w:sz w:val="24"/>
          <w:szCs w:val="24"/>
        </w:rPr>
        <w:t>1</w:t>
      </w:r>
      <w:r w:rsidR="00C82636">
        <w:rPr>
          <w:rFonts w:cs="Calibri"/>
          <w:sz w:val="24"/>
          <w:szCs w:val="24"/>
        </w:rPr>
        <w:t>1</w:t>
      </w:r>
      <w:r w:rsidRPr="00F11BB0">
        <w:rPr>
          <w:rFonts w:cs="Calibri"/>
          <w:sz w:val="24"/>
          <w:szCs w:val="24"/>
        </w:rPr>
        <w:t xml:space="preserve">. 2025 celkem </w:t>
      </w:r>
      <w:r w:rsidR="00C82636">
        <w:rPr>
          <w:rFonts w:cs="Calibri"/>
          <w:sz w:val="24"/>
          <w:szCs w:val="24"/>
        </w:rPr>
        <w:t>7 300 000</w:t>
      </w:r>
      <w:r w:rsidRPr="00F11BB0">
        <w:rPr>
          <w:rFonts w:cs="Calibri"/>
          <w:sz w:val="24"/>
          <w:szCs w:val="24"/>
        </w:rPr>
        <w:t xml:space="preserve"> Kč</w:t>
      </w:r>
      <w:r w:rsidR="00213645" w:rsidRPr="00F11BB0">
        <w:rPr>
          <w:rFonts w:cs="Calibri"/>
          <w:sz w:val="24"/>
          <w:szCs w:val="24"/>
        </w:rPr>
        <w:t xml:space="preserve"> (vč. obdržené </w:t>
      </w:r>
      <w:r w:rsidR="00213645" w:rsidRPr="00F11BB0">
        <w:rPr>
          <w:rFonts w:cs="Calibri"/>
          <w:sz w:val="24"/>
          <w:szCs w:val="24"/>
          <w:u w:val="single"/>
        </w:rPr>
        <w:t>zálohy</w:t>
      </w:r>
      <w:r w:rsidR="00213645" w:rsidRPr="00F11BB0">
        <w:rPr>
          <w:rFonts w:cs="Calibri"/>
          <w:sz w:val="24"/>
          <w:szCs w:val="24"/>
        </w:rPr>
        <w:t xml:space="preserve"> na dotaci na FVE)</w:t>
      </w:r>
    </w:p>
    <w:p w14:paraId="70DCFD7E" w14:textId="2BADE571" w:rsidR="00B97344" w:rsidRPr="00397FFC" w:rsidRDefault="00B97344" w:rsidP="00B97344">
      <w:pPr>
        <w:pStyle w:val="Standard"/>
        <w:numPr>
          <w:ilvl w:val="0"/>
          <w:numId w:val="3"/>
        </w:numPr>
        <w:jc w:val="both"/>
        <w:rPr>
          <w:rFonts w:cs="Calibri"/>
          <w:b/>
          <w:bCs/>
          <w:sz w:val="24"/>
          <w:szCs w:val="24"/>
        </w:rPr>
      </w:pPr>
      <w:r w:rsidRPr="00397FFC">
        <w:rPr>
          <w:rFonts w:cs="Calibri"/>
          <w:b/>
          <w:bCs/>
          <w:sz w:val="24"/>
          <w:szCs w:val="24"/>
        </w:rPr>
        <w:t>Neplatiči</w:t>
      </w:r>
    </w:p>
    <w:p w14:paraId="6366AF94" w14:textId="61F77C88" w:rsidR="009F106F" w:rsidRPr="00397FFC" w:rsidRDefault="00C621E6" w:rsidP="007D4566">
      <w:pPr>
        <w:pStyle w:val="Standard"/>
        <w:numPr>
          <w:ilvl w:val="0"/>
          <w:numId w:val="6"/>
        </w:numPr>
        <w:jc w:val="both"/>
        <w:rPr>
          <w:rFonts w:cs="Calibri"/>
          <w:sz w:val="24"/>
          <w:szCs w:val="24"/>
        </w:rPr>
      </w:pPr>
      <w:r w:rsidRPr="00397FFC">
        <w:rPr>
          <w:rFonts w:cs="Calibri"/>
          <w:sz w:val="24"/>
          <w:szCs w:val="24"/>
        </w:rPr>
        <w:t>Výbor SVJ evidoval k</w:t>
      </w:r>
      <w:r w:rsidR="00FA3C5F" w:rsidRPr="00397FFC">
        <w:rPr>
          <w:rFonts w:cs="Calibri"/>
          <w:sz w:val="24"/>
          <w:szCs w:val="24"/>
        </w:rPr>
        <w:t>e dni</w:t>
      </w:r>
      <w:r w:rsidRPr="00397FFC">
        <w:rPr>
          <w:rFonts w:cs="Calibri"/>
          <w:sz w:val="24"/>
          <w:szCs w:val="24"/>
        </w:rPr>
        <w:t> </w:t>
      </w:r>
      <w:r w:rsidR="0099290E" w:rsidRPr="00397FFC">
        <w:rPr>
          <w:rFonts w:cs="Calibri"/>
          <w:sz w:val="24"/>
          <w:szCs w:val="24"/>
        </w:rPr>
        <w:t>3</w:t>
      </w:r>
      <w:r w:rsidR="00397FFC" w:rsidRPr="00397FFC">
        <w:rPr>
          <w:rFonts w:cs="Calibri"/>
          <w:sz w:val="24"/>
          <w:szCs w:val="24"/>
        </w:rPr>
        <w:t>1</w:t>
      </w:r>
      <w:r w:rsidRPr="00397FFC">
        <w:rPr>
          <w:rFonts w:cs="Calibri"/>
          <w:sz w:val="24"/>
          <w:szCs w:val="24"/>
        </w:rPr>
        <w:t xml:space="preserve">. </w:t>
      </w:r>
      <w:r w:rsidR="00397FFC" w:rsidRPr="00397FFC">
        <w:rPr>
          <w:rFonts w:cs="Calibri"/>
          <w:sz w:val="24"/>
          <w:szCs w:val="24"/>
        </w:rPr>
        <w:t>10</w:t>
      </w:r>
      <w:r w:rsidRPr="00397FFC">
        <w:rPr>
          <w:rFonts w:cs="Calibri"/>
          <w:sz w:val="24"/>
          <w:szCs w:val="24"/>
        </w:rPr>
        <w:t>. 202</w:t>
      </w:r>
      <w:r w:rsidR="00E44326" w:rsidRPr="00397FFC">
        <w:rPr>
          <w:rFonts w:cs="Calibri"/>
          <w:sz w:val="24"/>
          <w:szCs w:val="24"/>
        </w:rPr>
        <w:t>5</w:t>
      </w:r>
      <w:r w:rsidR="00C47503" w:rsidRPr="00397FFC">
        <w:rPr>
          <w:rFonts w:cs="Calibri"/>
          <w:sz w:val="24"/>
          <w:szCs w:val="24"/>
        </w:rPr>
        <w:t xml:space="preserve"> </w:t>
      </w:r>
      <w:r w:rsidR="00DE452B" w:rsidRPr="00397FFC">
        <w:rPr>
          <w:rFonts w:cs="Calibri"/>
          <w:sz w:val="24"/>
          <w:szCs w:val="24"/>
        </w:rPr>
        <w:t>dva</w:t>
      </w:r>
      <w:r w:rsidR="00971424" w:rsidRPr="00397FFC">
        <w:rPr>
          <w:rFonts w:cs="Calibri"/>
          <w:sz w:val="24"/>
          <w:szCs w:val="24"/>
        </w:rPr>
        <w:t xml:space="preserve"> dlužník</w:t>
      </w:r>
      <w:r w:rsidR="00DE452B" w:rsidRPr="00397FFC">
        <w:rPr>
          <w:rFonts w:cs="Calibri"/>
          <w:sz w:val="24"/>
          <w:szCs w:val="24"/>
        </w:rPr>
        <w:t>y</w:t>
      </w:r>
      <w:r w:rsidR="00926115" w:rsidRPr="00397FFC">
        <w:rPr>
          <w:rFonts w:cs="Calibri"/>
          <w:sz w:val="24"/>
          <w:szCs w:val="24"/>
        </w:rPr>
        <w:t>.</w:t>
      </w:r>
      <w:r w:rsidR="00DE452B" w:rsidRPr="00397FFC">
        <w:rPr>
          <w:rFonts w:cs="Calibri"/>
          <w:sz w:val="24"/>
          <w:szCs w:val="24"/>
        </w:rPr>
        <w:t xml:space="preserve"> V jednom případě jde o velmi nízkou částku</w:t>
      </w:r>
      <w:r w:rsidR="00273F7A" w:rsidRPr="00397FFC">
        <w:rPr>
          <w:rFonts w:cs="Calibri"/>
          <w:sz w:val="24"/>
          <w:szCs w:val="24"/>
        </w:rPr>
        <w:t xml:space="preserve"> (2 Kč)</w:t>
      </w:r>
      <w:r w:rsidR="00DE452B" w:rsidRPr="00397FFC">
        <w:rPr>
          <w:rFonts w:cs="Calibri"/>
          <w:sz w:val="24"/>
          <w:szCs w:val="24"/>
        </w:rPr>
        <w:t>, ve druhém případě se jedná</w:t>
      </w:r>
      <w:r w:rsidR="00971424" w:rsidRPr="00397FFC">
        <w:rPr>
          <w:rFonts w:cs="Calibri"/>
          <w:sz w:val="24"/>
          <w:szCs w:val="24"/>
        </w:rPr>
        <w:t xml:space="preserve"> o</w:t>
      </w:r>
      <w:r w:rsidR="00420735" w:rsidRPr="00397FFC">
        <w:rPr>
          <w:rFonts w:cs="Calibri"/>
          <w:sz w:val="24"/>
          <w:szCs w:val="24"/>
        </w:rPr>
        <w:t xml:space="preserve"> dlouhodobého dlužníka SVJ</w:t>
      </w:r>
      <w:r w:rsidR="00926115" w:rsidRPr="00397FFC">
        <w:rPr>
          <w:rFonts w:cs="Calibri"/>
          <w:sz w:val="24"/>
          <w:szCs w:val="24"/>
        </w:rPr>
        <w:t>, jehož dluh nyní</w:t>
      </w:r>
      <w:r w:rsidR="00420735" w:rsidRPr="00397FFC">
        <w:rPr>
          <w:rFonts w:cs="Calibri"/>
          <w:sz w:val="24"/>
          <w:szCs w:val="24"/>
        </w:rPr>
        <w:t xml:space="preserve"> </w:t>
      </w:r>
      <w:r w:rsidR="00926115" w:rsidRPr="00397FFC">
        <w:rPr>
          <w:rFonts w:cs="Calibri"/>
          <w:sz w:val="24"/>
          <w:szCs w:val="24"/>
        </w:rPr>
        <w:t xml:space="preserve">činí </w:t>
      </w:r>
      <w:r w:rsidR="00420735" w:rsidRPr="00397FFC">
        <w:rPr>
          <w:rFonts w:cs="Calibri"/>
          <w:sz w:val="24"/>
          <w:szCs w:val="24"/>
        </w:rPr>
        <w:t>celkem</w:t>
      </w:r>
      <w:r w:rsidR="0034423A" w:rsidRPr="00397FFC">
        <w:rPr>
          <w:rFonts w:cs="Calibri"/>
          <w:sz w:val="24"/>
          <w:szCs w:val="24"/>
        </w:rPr>
        <w:t xml:space="preserve"> </w:t>
      </w:r>
      <w:r w:rsidR="00273F7A" w:rsidRPr="00397FFC">
        <w:rPr>
          <w:rFonts w:cs="Calibri"/>
          <w:sz w:val="24"/>
          <w:szCs w:val="24"/>
        </w:rPr>
        <w:t xml:space="preserve">300 </w:t>
      </w:r>
      <w:r w:rsidR="00397FFC" w:rsidRPr="00397FFC">
        <w:rPr>
          <w:rFonts w:cs="Calibri"/>
          <w:sz w:val="24"/>
          <w:szCs w:val="24"/>
        </w:rPr>
        <w:t>464</w:t>
      </w:r>
      <w:r w:rsidR="009736B4" w:rsidRPr="00397FFC">
        <w:rPr>
          <w:rFonts w:cs="Calibri"/>
          <w:sz w:val="24"/>
          <w:szCs w:val="24"/>
        </w:rPr>
        <w:t>,</w:t>
      </w:r>
      <w:r w:rsidR="00397FFC" w:rsidRPr="00397FFC">
        <w:rPr>
          <w:rFonts w:cs="Calibri"/>
          <w:sz w:val="24"/>
          <w:szCs w:val="24"/>
        </w:rPr>
        <w:t>2</w:t>
      </w:r>
      <w:r w:rsidR="009736B4" w:rsidRPr="00397FFC">
        <w:rPr>
          <w:rFonts w:cs="Calibri"/>
          <w:sz w:val="24"/>
          <w:szCs w:val="24"/>
        </w:rPr>
        <w:t>0</w:t>
      </w:r>
      <w:r w:rsidR="00D20F57" w:rsidRPr="00397FFC">
        <w:rPr>
          <w:rFonts w:cs="Calibri"/>
          <w:sz w:val="24"/>
          <w:szCs w:val="24"/>
        </w:rPr>
        <w:t xml:space="preserve"> Kč.</w:t>
      </w:r>
      <w:r w:rsidR="00EC05F8" w:rsidRPr="00397FFC">
        <w:rPr>
          <w:rFonts w:cs="Calibri"/>
          <w:sz w:val="24"/>
          <w:szCs w:val="24"/>
        </w:rPr>
        <w:t xml:space="preserve"> Část tohoto</w:t>
      </w:r>
      <w:r w:rsidR="00926115" w:rsidRPr="00397FFC">
        <w:rPr>
          <w:rFonts w:cs="Calibri"/>
          <w:sz w:val="24"/>
          <w:szCs w:val="24"/>
        </w:rPr>
        <w:t xml:space="preserve"> </w:t>
      </w:r>
      <w:r w:rsidR="00EC05F8" w:rsidRPr="00397FFC">
        <w:rPr>
          <w:rFonts w:cs="Calibri"/>
          <w:sz w:val="24"/>
          <w:szCs w:val="24"/>
        </w:rPr>
        <w:t>dluhu</w:t>
      </w:r>
      <w:r w:rsidR="00926115" w:rsidRPr="00397FFC">
        <w:rPr>
          <w:rFonts w:cs="Calibri"/>
          <w:sz w:val="24"/>
          <w:szCs w:val="24"/>
        </w:rPr>
        <w:t xml:space="preserve"> </w:t>
      </w:r>
      <w:r w:rsidR="00EC05F8" w:rsidRPr="00397FFC">
        <w:rPr>
          <w:rFonts w:cs="Calibri"/>
          <w:sz w:val="24"/>
          <w:szCs w:val="24"/>
        </w:rPr>
        <w:t>(</w:t>
      </w:r>
      <w:r w:rsidR="00926115" w:rsidRPr="00397FFC">
        <w:rPr>
          <w:rFonts w:cs="Calibri"/>
          <w:sz w:val="24"/>
          <w:szCs w:val="24"/>
        </w:rPr>
        <w:t xml:space="preserve">za období do </w:t>
      </w:r>
      <w:r w:rsidR="006F0430" w:rsidRPr="00397FFC">
        <w:rPr>
          <w:rFonts w:cs="Calibri"/>
          <w:sz w:val="24"/>
          <w:szCs w:val="24"/>
        </w:rPr>
        <w:t>0</w:t>
      </w:r>
      <w:r w:rsidR="006F0430">
        <w:rPr>
          <w:rFonts w:cs="Calibri"/>
          <w:sz w:val="24"/>
          <w:szCs w:val="24"/>
        </w:rPr>
        <w:t>4</w:t>
      </w:r>
      <w:r w:rsidR="00926115" w:rsidRPr="00397FFC">
        <w:rPr>
          <w:rFonts w:cs="Calibri"/>
          <w:sz w:val="24"/>
          <w:szCs w:val="24"/>
        </w:rPr>
        <w:t>/202</w:t>
      </w:r>
      <w:r w:rsidR="006F0430">
        <w:rPr>
          <w:rFonts w:cs="Calibri"/>
          <w:sz w:val="24"/>
          <w:szCs w:val="24"/>
        </w:rPr>
        <w:t>5</w:t>
      </w:r>
      <w:r w:rsidR="00FA3C5F" w:rsidRPr="00397FFC">
        <w:rPr>
          <w:rFonts w:cs="Calibri"/>
          <w:sz w:val="24"/>
          <w:szCs w:val="24"/>
        </w:rPr>
        <w:t xml:space="preserve"> včetně</w:t>
      </w:r>
      <w:r w:rsidR="00EC05F8" w:rsidRPr="00397FFC">
        <w:rPr>
          <w:rFonts w:cs="Calibri"/>
          <w:sz w:val="24"/>
          <w:szCs w:val="24"/>
        </w:rPr>
        <w:t>) je</w:t>
      </w:r>
      <w:r w:rsidR="00926115" w:rsidRPr="00397FFC">
        <w:rPr>
          <w:rFonts w:cs="Calibri"/>
          <w:sz w:val="24"/>
          <w:szCs w:val="24"/>
        </w:rPr>
        <w:t xml:space="preserve"> již vymáhán</w:t>
      </w:r>
      <w:r w:rsidR="00EC05F8" w:rsidRPr="00397FFC">
        <w:rPr>
          <w:rFonts w:cs="Calibri"/>
          <w:sz w:val="24"/>
          <w:szCs w:val="24"/>
        </w:rPr>
        <w:t>a</w:t>
      </w:r>
      <w:r w:rsidR="00926115" w:rsidRPr="00397FFC">
        <w:rPr>
          <w:rFonts w:cs="Calibri"/>
          <w:sz w:val="24"/>
          <w:szCs w:val="24"/>
        </w:rPr>
        <w:t xml:space="preserve"> exekučně.</w:t>
      </w:r>
    </w:p>
    <w:p w14:paraId="1FD401BD" w14:textId="5FD30ADA" w:rsidR="00624ECA" w:rsidRPr="00397FFC" w:rsidRDefault="00624ECA" w:rsidP="00624ECA">
      <w:pPr>
        <w:pStyle w:val="Standard"/>
        <w:numPr>
          <w:ilvl w:val="0"/>
          <w:numId w:val="3"/>
        </w:numPr>
        <w:jc w:val="both"/>
        <w:rPr>
          <w:rFonts w:cs="Calibri"/>
          <w:b/>
          <w:bCs/>
          <w:sz w:val="24"/>
          <w:szCs w:val="24"/>
        </w:rPr>
      </w:pPr>
      <w:r w:rsidRPr="00397FFC">
        <w:rPr>
          <w:rFonts w:cs="Calibri"/>
          <w:b/>
          <w:bCs/>
          <w:sz w:val="24"/>
          <w:szCs w:val="24"/>
        </w:rPr>
        <w:t>Příprava na 18. Shromáždění vlastníků bytových jednotek</w:t>
      </w:r>
    </w:p>
    <w:p w14:paraId="3F028394" w14:textId="4DDF45E9" w:rsidR="00624ECA" w:rsidRPr="00397FFC" w:rsidRDefault="00B85EC6" w:rsidP="00624ECA">
      <w:pPr>
        <w:pStyle w:val="Standard"/>
        <w:numPr>
          <w:ilvl w:val="0"/>
          <w:numId w:val="6"/>
        </w:numPr>
        <w:jc w:val="both"/>
        <w:rPr>
          <w:rFonts w:cs="Calibri"/>
          <w:sz w:val="24"/>
          <w:szCs w:val="24"/>
        </w:rPr>
      </w:pPr>
      <w:r w:rsidRPr="00397FFC">
        <w:rPr>
          <w:rFonts w:cs="Calibri"/>
          <w:sz w:val="24"/>
          <w:szCs w:val="24"/>
        </w:rPr>
        <w:t xml:space="preserve">18. </w:t>
      </w:r>
      <w:r w:rsidR="00624ECA" w:rsidRPr="00397FFC">
        <w:rPr>
          <w:rFonts w:cs="Calibri"/>
          <w:sz w:val="24"/>
          <w:szCs w:val="24"/>
        </w:rPr>
        <w:t xml:space="preserve">Shromáždění vlastníků bytových jednotek se bude konat </w:t>
      </w:r>
      <w:r w:rsidR="00D466DC" w:rsidRPr="00397FFC">
        <w:rPr>
          <w:rFonts w:cs="Calibri"/>
          <w:sz w:val="24"/>
          <w:szCs w:val="24"/>
        </w:rPr>
        <w:t>v úterý</w:t>
      </w:r>
      <w:r w:rsidRPr="00397FFC">
        <w:rPr>
          <w:rFonts w:cs="Calibri"/>
          <w:sz w:val="24"/>
          <w:szCs w:val="24"/>
        </w:rPr>
        <w:t xml:space="preserve"> 25. 11. 2025 (od 17:30 registrace </w:t>
      </w:r>
      <w:r w:rsidR="00D466DC" w:rsidRPr="00397FFC">
        <w:rPr>
          <w:rFonts w:cs="Calibri"/>
          <w:sz w:val="24"/>
          <w:szCs w:val="24"/>
        </w:rPr>
        <w:t>v</w:t>
      </w:r>
      <w:r w:rsidRPr="00397FFC">
        <w:rPr>
          <w:rFonts w:cs="Calibri"/>
          <w:sz w:val="24"/>
          <w:szCs w:val="24"/>
        </w:rPr>
        <w:t xml:space="preserve"> 18:00</w:t>
      </w:r>
      <w:r w:rsidR="00D466DC" w:rsidRPr="00397FFC">
        <w:rPr>
          <w:rFonts w:cs="Calibri"/>
          <w:sz w:val="24"/>
          <w:szCs w:val="24"/>
        </w:rPr>
        <w:t xml:space="preserve"> zahájení</w:t>
      </w:r>
      <w:r w:rsidRPr="00397FFC">
        <w:rPr>
          <w:rFonts w:cs="Calibri"/>
          <w:sz w:val="24"/>
          <w:szCs w:val="24"/>
        </w:rPr>
        <w:t xml:space="preserve"> jednání) </w:t>
      </w:r>
      <w:r w:rsidR="00D466DC" w:rsidRPr="00397FFC">
        <w:rPr>
          <w:rFonts w:cs="Calibri"/>
          <w:sz w:val="24"/>
          <w:szCs w:val="24"/>
        </w:rPr>
        <w:t>ve společenském sále ZŠ Genpor. Fr. Peřiny, Socháňova 1139/19.</w:t>
      </w:r>
    </w:p>
    <w:p w14:paraId="3892B468" w14:textId="2A0169A7" w:rsidR="00397FFC" w:rsidRPr="00397FFC" w:rsidRDefault="00397FFC" w:rsidP="00624ECA">
      <w:pPr>
        <w:pStyle w:val="Standard"/>
        <w:numPr>
          <w:ilvl w:val="0"/>
          <w:numId w:val="6"/>
        </w:numPr>
        <w:jc w:val="both"/>
        <w:rPr>
          <w:rFonts w:cs="Calibri"/>
          <w:sz w:val="24"/>
          <w:szCs w:val="24"/>
        </w:rPr>
      </w:pPr>
      <w:r w:rsidRPr="00397FFC">
        <w:rPr>
          <w:rFonts w:cs="Calibri"/>
          <w:sz w:val="24"/>
          <w:szCs w:val="24"/>
        </w:rPr>
        <w:t>Výbor SVJ schválil finální podobu pozvánky na Shromáždění a rozhodl o tom, že bude distribuována:</w:t>
      </w:r>
    </w:p>
    <w:p w14:paraId="3CD9B382" w14:textId="77777777" w:rsidR="00637980" w:rsidRDefault="00397FFC" w:rsidP="00637980">
      <w:pPr>
        <w:pStyle w:val="Standard"/>
        <w:numPr>
          <w:ilvl w:val="1"/>
          <w:numId w:val="6"/>
        </w:numPr>
        <w:jc w:val="both"/>
        <w:rPr>
          <w:rFonts w:cs="Calibri"/>
          <w:sz w:val="24"/>
          <w:szCs w:val="24"/>
        </w:rPr>
      </w:pPr>
      <w:r w:rsidRPr="00397FFC">
        <w:rPr>
          <w:rFonts w:cs="Calibri"/>
          <w:sz w:val="24"/>
          <w:szCs w:val="24"/>
        </w:rPr>
        <w:t>v tištěné formě do poštovních schránek nejpozději 14 dnů před konáním shromáždění, a to vč. formuláře „Plná moc k zastupování na shromáždění“ pro případ, že se některý z vlastníků nebude moci Shromáždění osobně zúčastnit</w:t>
      </w:r>
    </w:p>
    <w:p w14:paraId="03011870" w14:textId="79A7FE74" w:rsidR="00397FFC" w:rsidRPr="00637980" w:rsidRDefault="00397FFC" w:rsidP="00637980">
      <w:pPr>
        <w:pStyle w:val="Standard"/>
        <w:numPr>
          <w:ilvl w:val="1"/>
          <w:numId w:val="6"/>
        </w:numPr>
        <w:jc w:val="both"/>
        <w:rPr>
          <w:rFonts w:cs="Calibri"/>
          <w:sz w:val="24"/>
          <w:szCs w:val="24"/>
        </w:rPr>
      </w:pPr>
      <w:r w:rsidRPr="00637980">
        <w:rPr>
          <w:rFonts w:cs="Calibri"/>
          <w:sz w:val="24"/>
          <w:szCs w:val="24"/>
        </w:rPr>
        <w:lastRenderedPageBreak/>
        <w:t>v elektronické podobě formou zveřejnění na webu SVJ, rovněž nejpozději 14 dnů před konáním shromáždění, a to včetně zveřejnění podkladů pro jednání shromáždění (např. účetní závěrka, výkaz zisku a ztráty apod.)</w:t>
      </w:r>
    </w:p>
    <w:p w14:paraId="3980A114" w14:textId="6F43F97B" w:rsidR="00412DA0" w:rsidRPr="00637980" w:rsidRDefault="009F106F" w:rsidP="00637980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 w:rsidRPr="00637980">
        <w:rPr>
          <w:rFonts w:cs="Calibri"/>
          <w:b/>
          <w:bCs/>
          <w:sz w:val="24"/>
          <w:szCs w:val="24"/>
        </w:rPr>
        <w:t>F</w:t>
      </w:r>
      <w:r w:rsidR="005A45E7" w:rsidRPr="00637980">
        <w:rPr>
          <w:rFonts w:cs="Calibri"/>
          <w:b/>
          <w:bCs/>
          <w:sz w:val="24"/>
          <w:szCs w:val="24"/>
        </w:rPr>
        <w:t>otovoltaická elektrárna</w:t>
      </w:r>
    </w:p>
    <w:p w14:paraId="78D64E39" w14:textId="698C5974" w:rsidR="00A15A45" w:rsidRPr="00DC3088" w:rsidRDefault="00A15A45" w:rsidP="00DC3088">
      <w:pPr>
        <w:spacing w:line="276" w:lineRule="auto"/>
        <w:jc w:val="both"/>
        <w:rPr>
          <w:rFonts w:cs="Calibri"/>
          <w:sz w:val="24"/>
          <w:szCs w:val="24"/>
          <w:highlight w:val="yellow"/>
        </w:rPr>
      </w:pPr>
    </w:p>
    <w:p w14:paraId="6D3E7E0F" w14:textId="47C8CC3D" w:rsidR="00787CEF" w:rsidRDefault="00787CEF" w:rsidP="00AF427E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 </w:t>
      </w:r>
      <w:r w:rsidR="00C43003">
        <w:rPr>
          <w:rFonts w:cs="Calibri"/>
          <w:sz w:val="24"/>
          <w:szCs w:val="24"/>
        </w:rPr>
        <w:t>říjnu</w:t>
      </w:r>
      <w:r>
        <w:rPr>
          <w:rFonts w:cs="Calibri"/>
          <w:sz w:val="24"/>
          <w:szCs w:val="24"/>
        </w:rPr>
        <w:t xml:space="preserve"> činil výtěžek FVE </w:t>
      </w:r>
      <w:r w:rsidR="00C43003">
        <w:rPr>
          <w:rFonts w:cs="Calibri"/>
          <w:sz w:val="24"/>
          <w:szCs w:val="24"/>
        </w:rPr>
        <w:t>3 265,5</w:t>
      </w:r>
      <w:r w:rsidR="00624ECA">
        <w:rPr>
          <w:rFonts w:cs="Calibri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 xml:space="preserve">kWh energie v přibližné hodnotě zhruba </w:t>
      </w:r>
      <w:r w:rsidR="00C43003">
        <w:rPr>
          <w:rFonts w:cs="Calibri"/>
          <w:sz w:val="24"/>
          <w:szCs w:val="24"/>
        </w:rPr>
        <w:t>19 400</w:t>
      </w:r>
      <w:r>
        <w:rPr>
          <w:rFonts w:cs="Calibri"/>
          <w:sz w:val="24"/>
          <w:szCs w:val="24"/>
        </w:rPr>
        <w:t xml:space="preserve"> Kč (</w:t>
      </w:r>
      <w:r w:rsidR="00EE3111">
        <w:rPr>
          <w:rFonts w:cs="Calibri"/>
          <w:sz w:val="24"/>
          <w:szCs w:val="24"/>
        </w:rPr>
        <w:t>vyjádřeno tržní cenou elektrické energie a distribuce)</w:t>
      </w:r>
      <w:r w:rsidR="00333411">
        <w:rPr>
          <w:rFonts w:cs="Calibri"/>
          <w:sz w:val="24"/>
          <w:szCs w:val="24"/>
        </w:rPr>
        <w:t>.</w:t>
      </w:r>
    </w:p>
    <w:p w14:paraId="3C46BC9B" w14:textId="77777777" w:rsidR="00D466DC" w:rsidRPr="00D466DC" w:rsidRDefault="00D466DC" w:rsidP="00D466DC">
      <w:pPr>
        <w:spacing w:line="276" w:lineRule="auto"/>
        <w:ind w:left="644"/>
        <w:jc w:val="both"/>
        <w:rPr>
          <w:rFonts w:cs="Calibri"/>
          <w:sz w:val="24"/>
          <w:szCs w:val="24"/>
        </w:rPr>
      </w:pPr>
    </w:p>
    <w:p w14:paraId="2ECAA3A0" w14:textId="6E197723" w:rsidR="00D466DC" w:rsidRPr="00D466DC" w:rsidRDefault="00787CEF" w:rsidP="00D466DC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Výbor SVJ požádal</w:t>
      </w:r>
      <w:r w:rsidR="00FD35AF">
        <w:rPr>
          <w:rFonts w:cs="Calibri"/>
          <w:sz w:val="24"/>
          <w:szCs w:val="24"/>
        </w:rPr>
        <w:t xml:space="preserve"> 7. 8. 2025</w:t>
      </w:r>
      <w:r>
        <w:rPr>
          <w:rFonts w:cs="Calibri"/>
          <w:sz w:val="24"/>
          <w:szCs w:val="24"/>
        </w:rPr>
        <w:t xml:space="preserve"> E</w:t>
      </w:r>
      <w:r w:rsidR="00FD35AF">
        <w:rPr>
          <w:rFonts w:cs="Calibri"/>
          <w:sz w:val="24"/>
          <w:szCs w:val="24"/>
        </w:rPr>
        <w:t>nergetický regulační úřad</w:t>
      </w:r>
      <w:r>
        <w:rPr>
          <w:rFonts w:cs="Calibri"/>
          <w:sz w:val="24"/>
          <w:szCs w:val="24"/>
        </w:rPr>
        <w:t xml:space="preserve"> o</w:t>
      </w:r>
      <w:r w:rsidR="00EE3111">
        <w:rPr>
          <w:rFonts w:cs="Calibri"/>
          <w:sz w:val="24"/>
          <w:szCs w:val="24"/>
        </w:rPr>
        <w:t xml:space="preserve"> udělení</w:t>
      </w:r>
      <w:r>
        <w:rPr>
          <w:rFonts w:cs="Calibri"/>
          <w:sz w:val="24"/>
          <w:szCs w:val="24"/>
        </w:rPr>
        <w:t xml:space="preserve"> </w:t>
      </w:r>
      <w:r w:rsidR="00FD35AF">
        <w:rPr>
          <w:rFonts w:cs="Calibri"/>
          <w:sz w:val="24"/>
          <w:szCs w:val="24"/>
        </w:rPr>
        <w:t>licenc</w:t>
      </w:r>
      <w:r w:rsidR="00EE3111">
        <w:rPr>
          <w:rFonts w:cs="Calibri"/>
          <w:sz w:val="24"/>
          <w:szCs w:val="24"/>
        </w:rPr>
        <w:t>e</w:t>
      </w:r>
      <w:r w:rsidR="00FD35AF">
        <w:rPr>
          <w:rFonts w:cs="Calibri"/>
          <w:sz w:val="24"/>
          <w:szCs w:val="24"/>
        </w:rPr>
        <w:t xml:space="preserve"> k výrobě elektrické energie (ve výrobnách nad 50kW je licence povinná). </w:t>
      </w:r>
      <w:r w:rsidR="00B85EC6">
        <w:rPr>
          <w:rFonts w:cs="Calibri"/>
          <w:sz w:val="24"/>
          <w:szCs w:val="24"/>
        </w:rPr>
        <w:t>D</w:t>
      </w:r>
      <w:r w:rsidR="00D466DC">
        <w:rPr>
          <w:rFonts w:cs="Calibri"/>
          <w:sz w:val="24"/>
          <w:szCs w:val="24"/>
        </w:rPr>
        <w:t xml:space="preserve">o konce září nebyla doručena žádná odpověď, proto jsme ERÚ 1. 10. zaurgovali. Dne 2. 10. jsme z ERÚ obdrželi reakci, že úřad naše podání sice eviduje, ale </w:t>
      </w:r>
      <w:r w:rsidR="00D466DC" w:rsidRPr="00D466DC">
        <w:rPr>
          <w:rFonts w:cs="Calibri"/>
          <w:sz w:val="24"/>
          <w:szCs w:val="24"/>
        </w:rPr>
        <w:t>aktuálně</w:t>
      </w:r>
      <w:r w:rsidR="00D466DC">
        <w:rPr>
          <w:rFonts w:cs="Calibri"/>
          <w:sz w:val="24"/>
          <w:szCs w:val="24"/>
        </w:rPr>
        <w:t xml:space="preserve"> bohužel</w:t>
      </w:r>
      <w:r w:rsidR="00D466DC" w:rsidRPr="00D466DC">
        <w:rPr>
          <w:rFonts w:cs="Calibri"/>
          <w:sz w:val="24"/>
          <w:szCs w:val="24"/>
        </w:rPr>
        <w:t xml:space="preserve"> zpracovává velké množství žádostí, proto </w:t>
      </w:r>
      <w:r w:rsidR="00D466DC">
        <w:rPr>
          <w:rFonts w:cs="Calibri"/>
          <w:sz w:val="24"/>
          <w:szCs w:val="24"/>
        </w:rPr>
        <w:t>nás</w:t>
      </w:r>
      <w:r w:rsidR="00D466DC" w:rsidRPr="00D466DC">
        <w:rPr>
          <w:rFonts w:cs="Calibri"/>
          <w:sz w:val="24"/>
          <w:szCs w:val="24"/>
        </w:rPr>
        <w:t xml:space="preserve"> prosí</w:t>
      </w:r>
      <w:r w:rsidR="00D466DC">
        <w:rPr>
          <w:rFonts w:cs="Calibri"/>
          <w:sz w:val="24"/>
          <w:szCs w:val="24"/>
        </w:rPr>
        <w:t xml:space="preserve"> </w:t>
      </w:r>
      <w:r w:rsidR="00D466DC" w:rsidRPr="00D466DC">
        <w:rPr>
          <w:rFonts w:cs="Calibri"/>
          <w:sz w:val="24"/>
          <w:szCs w:val="24"/>
        </w:rPr>
        <w:t>o trpělivost.</w:t>
      </w:r>
      <w:r w:rsidR="00333411">
        <w:rPr>
          <w:rFonts w:cs="Calibri"/>
          <w:sz w:val="24"/>
          <w:szCs w:val="24"/>
        </w:rPr>
        <w:t xml:space="preserve"> Momentálně prý zpracovává žádosti podané v červenci.</w:t>
      </w:r>
      <w:r w:rsidR="0044385B">
        <w:rPr>
          <w:rFonts w:cs="Calibri"/>
          <w:sz w:val="24"/>
          <w:szCs w:val="24"/>
        </w:rPr>
        <w:t xml:space="preserve"> Ani do konce října se na stavu žádosti nic nezměnilo.</w:t>
      </w:r>
    </w:p>
    <w:p w14:paraId="16592AC7" w14:textId="77777777" w:rsidR="00B85EC6" w:rsidRPr="00D466DC" w:rsidRDefault="00B85EC6" w:rsidP="00D466DC">
      <w:pPr>
        <w:spacing w:line="276" w:lineRule="auto"/>
        <w:jc w:val="both"/>
        <w:rPr>
          <w:rFonts w:cs="Calibri"/>
          <w:sz w:val="24"/>
          <w:szCs w:val="24"/>
        </w:rPr>
      </w:pPr>
    </w:p>
    <w:p w14:paraId="4A444A68" w14:textId="05EDD777" w:rsidR="00CF3C9F" w:rsidRDefault="00FD35AF" w:rsidP="00AF427E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 obdržení licence</w:t>
      </w:r>
      <w:r w:rsidR="00E81F59">
        <w:rPr>
          <w:rFonts w:cs="Calibri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 xml:space="preserve">zajistí Výbor SVJ </w:t>
      </w:r>
      <w:r w:rsidR="00CF3C9F" w:rsidRPr="00AF427E">
        <w:rPr>
          <w:rFonts w:cs="Calibri"/>
          <w:sz w:val="24"/>
          <w:szCs w:val="24"/>
        </w:rPr>
        <w:t>uzavření smlouvy s obchodníkem s elektrickou energií. Bez ní není možné do sítě posílat jakoukoli případnou přebytečnou energii z FVE systému</w:t>
      </w:r>
      <w:r w:rsidR="00124FE2" w:rsidRPr="00AF427E">
        <w:rPr>
          <w:rFonts w:cs="Calibri"/>
          <w:sz w:val="24"/>
          <w:szCs w:val="24"/>
        </w:rPr>
        <w:t>.</w:t>
      </w:r>
      <w:r>
        <w:rPr>
          <w:rFonts w:cs="Calibri"/>
          <w:sz w:val="24"/>
          <w:szCs w:val="24"/>
        </w:rPr>
        <w:t xml:space="preserve"> Obchodník zároveň po uzavření smlouvy odpovídá za případnou odchylku.</w:t>
      </w:r>
    </w:p>
    <w:p w14:paraId="59D8A55E" w14:textId="77777777" w:rsidR="00D466DC" w:rsidRPr="00D466DC" w:rsidRDefault="00D466DC" w:rsidP="00D466DC">
      <w:pPr>
        <w:spacing w:line="276" w:lineRule="auto"/>
        <w:jc w:val="both"/>
        <w:rPr>
          <w:rFonts w:cs="Calibri"/>
          <w:sz w:val="24"/>
          <w:szCs w:val="24"/>
        </w:rPr>
      </w:pPr>
    </w:p>
    <w:p w14:paraId="7772D20B" w14:textId="202D7905" w:rsidR="00EE3111" w:rsidRDefault="00EE3111" w:rsidP="00AF427E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 obdržení licence rovněž dojde ze strany PRE k výměně bytových elektroměrů</w:t>
      </w:r>
      <w:r w:rsidR="008B6F1F">
        <w:rPr>
          <w:rFonts w:cs="Calibri"/>
          <w:sz w:val="24"/>
          <w:szCs w:val="24"/>
        </w:rPr>
        <w:t xml:space="preserve">, což technicky </w:t>
      </w:r>
      <w:r>
        <w:rPr>
          <w:rFonts w:cs="Calibri"/>
          <w:sz w:val="24"/>
          <w:szCs w:val="24"/>
        </w:rPr>
        <w:t>umožní sdílení elektřiny do bytových jednotek</w:t>
      </w:r>
      <w:r w:rsidR="008B6F1F">
        <w:rPr>
          <w:rFonts w:cs="Calibri"/>
          <w:sz w:val="24"/>
          <w:szCs w:val="24"/>
        </w:rPr>
        <w:t xml:space="preserve"> tak, aby byla naplněna</w:t>
      </w:r>
      <w:r>
        <w:rPr>
          <w:rFonts w:cs="Calibri"/>
          <w:sz w:val="24"/>
          <w:szCs w:val="24"/>
        </w:rPr>
        <w:t xml:space="preserve"> </w:t>
      </w:r>
      <w:r w:rsidR="008B6F1F">
        <w:rPr>
          <w:rFonts w:cs="Calibri"/>
          <w:sz w:val="24"/>
          <w:szCs w:val="24"/>
        </w:rPr>
        <w:t>podmínka</w:t>
      </w:r>
      <w:r>
        <w:rPr>
          <w:rFonts w:cs="Calibri"/>
          <w:sz w:val="24"/>
          <w:szCs w:val="24"/>
        </w:rPr>
        <w:t xml:space="preserve"> dotačního programu</w:t>
      </w:r>
      <w:r w:rsidR="008B6F1F">
        <w:rPr>
          <w:rFonts w:cs="Calibri"/>
          <w:sz w:val="24"/>
          <w:szCs w:val="24"/>
        </w:rPr>
        <w:t>.</w:t>
      </w:r>
    </w:p>
    <w:p w14:paraId="1E5AB1B6" w14:textId="77777777" w:rsidR="00971424" w:rsidRPr="00624ECA" w:rsidRDefault="00971424" w:rsidP="00624ECA">
      <w:pPr>
        <w:spacing w:line="276" w:lineRule="auto"/>
        <w:jc w:val="both"/>
        <w:rPr>
          <w:rFonts w:cs="Calibri"/>
          <w:b/>
          <w:bCs/>
          <w:sz w:val="24"/>
          <w:szCs w:val="24"/>
        </w:rPr>
      </w:pPr>
    </w:p>
    <w:p w14:paraId="1173E88D" w14:textId="7690CE71" w:rsidR="00333411" w:rsidRPr="003D4FB0" w:rsidRDefault="009F106F" w:rsidP="00637980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 w:rsidRPr="0095684C">
        <w:rPr>
          <w:rFonts w:cs="Calibri"/>
          <w:b/>
          <w:bCs/>
          <w:sz w:val="24"/>
          <w:szCs w:val="24"/>
        </w:rPr>
        <w:t>Různé</w:t>
      </w:r>
    </w:p>
    <w:p w14:paraId="64EA1F50" w14:textId="2C37CA86" w:rsidR="00787CEF" w:rsidRDefault="004068D3" w:rsidP="00383BC1">
      <w:pPr>
        <w:pStyle w:val="Odstavecseseznamem"/>
        <w:numPr>
          <w:ilvl w:val="0"/>
          <w:numId w:val="6"/>
        </w:numPr>
        <w:spacing w:after="360" w:line="276" w:lineRule="auto"/>
        <w:ind w:left="1003" w:hanging="357"/>
        <w:jc w:val="both"/>
        <w:rPr>
          <w:rFonts w:cs="Calibri"/>
          <w:sz w:val="24"/>
          <w:szCs w:val="24"/>
        </w:rPr>
      </w:pPr>
      <w:r w:rsidRPr="004068D3">
        <w:rPr>
          <w:rFonts w:cs="Calibri"/>
          <w:sz w:val="24"/>
          <w:szCs w:val="24"/>
        </w:rPr>
        <w:t xml:space="preserve">Výbor SVJ zajistí opravu </w:t>
      </w:r>
      <w:r>
        <w:rPr>
          <w:rFonts w:cs="Calibri"/>
          <w:sz w:val="24"/>
          <w:szCs w:val="24"/>
        </w:rPr>
        <w:t>vchodových dveří ve v. 1215 (zadní dveře)</w:t>
      </w:r>
      <w:r w:rsidR="006F0430">
        <w:rPr>
          <w:rFonts w:cs="Calibri"/>
          <w:sz w:val="24"/>
          <w:szCs w:val="24"/>
        </w:rPr>
        <w:t>;</w:t>
      </w:r>
    </w:p>
    <w:p w14:paraId="3FB86EF1" w14:textId="72C21307" w:rsidR="004068D3" w:rsidRDefault="004068D3" w:rsidP="00383BC1">
      <w:pPr>
        <w:pStyle w:val="Odstavecseseznamem"/>
        <w:numPr>
          <w:ilvl w:val="0"/>
          <w:numId w:val="6"/>
        </w:numPr>
        <w:spacing w:after="360" w:line="276" w:lineRule="auto"/>
        <w:ind w:left="1003" w:hanging="357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Výbor SVJ projednal závěry preventivní požární prohlídky, jež se v objektu uskutečnila 26. 9. 2025 a zajistí odstranění zjištěných drobných nedostatků</w:t>
      </w:r>
      <w:r w:rsidR="006F0430">
        <w:rPr>
          <w:rFonts w:cs="Calibri"/>
          <w:sz w:val="24"/>
          <w:szCs w:val="24"/>
        </w:rPr>
        <w:t xml:space="preserve"> s tím, že se zjištěnými nedostatky vyplývajícími z činnosti vlastníků jednotek (zejm. umístění předmětů </w:t>
      </w:r>
      <w:r w:rsidR="00FD285F">
        <w:rPr>
          <w:rFonts w:cs="Calibri"/>
          <w:sz w:val="24"/>
          <w:szCs w:val="24"/>
        </w:rPr>
        <w:t>ve společných prostorách</w:t>
      </w:r>
      <w:r w:rsidR="006F0430">
        <w:rPr>
          <w:rFonts w:cs="Calibri"/>
          <w:sz w:val="24"/>
          <w:szCs w:val="24"/>
        </w:rPr>
        <w:t xml:space="preserve"> domu</w:t>
      </w:r>
      <w:r w:rsidR="00FD285F">
        <w:rPr>
          <w:rFonts w:cs="Calibri"/>
          <w:sz w:val="24"/>
          <w:szCs w:val="24"/>
        </w:rPr>
        <w:t xml:space="preserve"> překážejících v požární únikové cestě</w:t>
      </w:r>
      <w:r w:rsidR="006F0430">
        <w:rPr>
          <w:rFonts w:cs="Calibri"/>
          <w:sz w:val="24"/>
          <w:szCs w:val="24"/>
        </w:rPr>
        <w:t xml:space="preserve"> apod.) seznámí vlastníky na shromáždění. </w:t>
      </w:r>
    </w:p>
    <w:p w14:paraId="67416670" w14:textId="77777777" w:rsidR="00FD285F" w:rsidRDefault="0056035A" w:rsidP="00FD285F">
      <w:pPr>
        <w:spacing w:line="276" w:lineRule="auto"/>
        <w:jc w:val="both"/>
        <w:rPr>
          <w:rFonts w:cs="Calibri"/>
          <w:b/>
          <w:bCs/>
          <w:sz w:val="24"/>
          <w:szCs w:val="24"/>
        </w:rPr>
      </w:pPr>
      <w:r w:rsidRPr="00C82636">
        <w:rPr>
          <w:rFonts w:cs="Calibri"/>
          <w:b/>
          <w:bCs/>
          <w:sz w:val="24"/>
          <w:szCs w:val="24"/>
        </w:rPr>
        <w:t>Příští</w:t>
      </w:r>
      <w:r w:rsidR="004E352A">
        <w:rPr>
          <w:rFonts w:cs="Calibri"/>
          <w:b/>
          <w:bCs/>
          <w:sz w:val="24"/>
          <w:szCs w:val="24"/>
        </w:rPr>
        <w:t xml:space="preserve"> </w:t>
      </w:r>
      <w:r w:rsidRPr="00C82636">
        <w:rPr>
          <w:rFonts w:cs="Calibri"/>
          <w:b/>
          <w:bCs/>
          <w:sz w:val="24"/>
          <w:szCs w:val="24"/>
        </w:rPr>
        <w:t>termín</w:t>
      </w:r>
      <w:r w:rsidR="00563F06" w:rsidRPr="00C82636">
        <w:rPr>
          <w:rFonts w:cs="Calibri"/>
          <w:b/>
          <w:bCs/>
          <w:sz w:val="24"/>
          <w:szCs w:val="24"/>
        </w:rPr>
        <w:t>:</w:t>
      </w:r>
    </w:p>
    <w:p w14:paraId="7AA3F721" w14:textId="6EBD17A7" w:rsidR="004E352A" w:rsidRDefault="004068D3" w:rsidP="00FD285F">
      <w:p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B</w:t>
      </w:r>
      <w:r w:rsidR="00397FFC">
        <w:rPr>
          <w:rFonts w:cs="Calibri"/>
          <w:sz w:val="24"/>
          <w:szCs w:val="24"/>
        </w:rPr>
        <w:t>ude stanoven po 18. Shromáždění vlastníků bytových jednotek</w:t>
      </w:r>
      <w:r>
        <w:rPr>
          <w:rFonts w:cs="Calibri"/>
          <w:sz w:val="24"/>
          <w:szCs w:val="24"/>
        </w:rPr>
        <w:t xml:space="preserve"> naplánovaném na 25. 11. 2025</w:t>
      </w:r>
      <w:r w:rsidR="004E352A">
        <w:rPr>
          <w:rFonts w:cs="Calibri"/>
          <w:sz w:val="24"/>
          <w:szCs w:val="24"/>
        </w:rPr>
        <w:t>.</w:t>
      </w:r>
    </w:p>
    <w:p w14:paraId="5494434B" w14:textId="77777777" w:rsidR="00FD285F" w:rsidRPr="004E352A" w:rsidRDefault="00FD285F" w:rsidP="00FD285F">
      <w:pPr>
        <w:spacing w:line="276" w:lineRule="auto"/>
        <w:jc w:val="both"/>
        <w:rPr>
          <w:rFonts w:cs="Calibri"/>
          <w:b/>
          <w:bCs/>
          <w:sz w:val="24"/>
          <w:szCs w:val="24"/>
        </w:rPr>
      </w:pPr>
    </w:p>
    <w:p w14:paraId="1EADEDA7" w14:textId="2C0A0952" w:rsidR="004A384E" w:rsidRDefault="0056035A">
      <w:pPr>
        <w:pStyle w:val="Standard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Zapsal: J. </w:t>
      </w:r>
      <w:r w:rsidR="00FC335C">
        <w:rPr>
          <w:sz w:val="24"/>
          <w:szCs w:val="24"/>
        </w:rPr>
        <w:t>Aliapulios</w:t>
      </w:r>
    </w:p>
    <w:sectPr w:rsidR="004A384E" w:rsidSect="003747F3">
      <w:headerReference w:type="default" r:id="rId8"/>
      <w:footerReference w:type="default" r:id="rId9"/>
      <w:pgSz w:w="11906" w:h="16838"/>
      <w:pgMar w:top="2694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974E5" w14:textId="77777777" w:rsidR="009E7AAF" w:rsidRDefault="009E7AAF">
      <w:r>
        <w:separator/>
      </w:r>
    </w:p>
  </w:endnote>
  <w:endnote w:type="continuationSeparator" w:id="0">
    <w:p w14:paraId="678A373F" w14:textId="77777777" w:rsidR="009E7AAF" w:rsidRDefault="009E7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">
    <w:altName w:val="Calibri"/>
    <w:charset w:val="00"/>
    <w:family w:val="auto"/>
    <w:pitch w:val="variable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1FD3A" w14:textId="77777777" w:rsidR="00E052DD" w:rsidRDefault="0056035A">
    <w:pPr>
      <w:pStyle w:val="Zpat"/>
      <w:pBdr>
        <w:top w:val="single" w:sz="4" w:space="1" w:color="000000"/>
      </w:pBdr>
    </w:pPr>
    <w:r>
      <w:rPr>
        <w:b/>
        <w:sz w:val="18"/>
        <w:szCs w:val="18"/>
      </w:rPr>
      <w:t>Společenství vlastníků Vondroušova 1212-1218, PRAHA 6</w:t>
    </w:r>
    <w:r>
      <w:rPr>
        <w:b/>
        <w:sz w:val="18"/>
        <w:szCs w:val="18"/>
      </w:rPr>
      <w:tab/>
    </w:r>
    <w:r>
      <w:rPr>
        <w:b/>
        <w:sz w:val="18"/>
        <w:szCs w:val="18"/>
      </w:rPr>
      <w:tab/>
      <w:t>IČ 288 84 833</w:t>
    </w:r>
  </w:p>
  <w:p w14:paraId="4DEC8298" w14:textId="77777777" w:rsidR="00E052DD" w:rsidRDefault="0056035A">
    <w:pPr>
      <w:pStyle w:val="Zpat"/>
    </w:pPr>
    <w:r>
      <w:rPr>
        <w:b/>
        <w:sz w:val="18"/>
        <w:szCs w:val="18"/>
      </w:rPr>
      <w:t>Vondroušova 1215/36, 163 00 Praha 6 – Řepy</w:t>
    </w:r>
    <w:r>
      <w:rPr>
        <w:b/>
        <w:sz w:val="18"/>
        <w:szCs w:val="18"/>
      </w:rPr>
      <w:tab/>
    </w:r>
    <w:r>
      <w:rPr>
        <w:b/>
        <w:sz w:val="18"/>
        <w:szCs w:val="18"/>
      </w:rPr>
      <w:tab/>
      <w:t>č. účtu: 229 429 382/0300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748FFB" w14:textId="77777777" w:rsidR="009E7AAF" w:rsidRDefault="009E7AAF">
      <w:r>
        <w:rPr>
          <w:color w:val="000000"/>
        </w:rPr>
        <w:separator/>
      </w:r>
    </w:p>
  </w:footnote>
  <w:footnote w:type="continuationSeparator" w:id="0">
    <w:p w14:paraId="19A81CF6" w14:textId="77777777" w:rsidR="009E7AAF" w:rsidRDefault="009E7A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51FAB" w14:textId="77777777" w:rsidR="00E052DD" w:rsidRDefault="0056035A">
    <w:pPr>
      <w:pStyle w:val="Zhlav"/>
    </w:pPr>
    <w:r>
      <w:rPr>
        <w:noProof/>
        <w:lang w:eastAsia="cs-CZ"/>
      </w:rPr>
      <w:drawing>
        <wp:inline distT="0" distB="0" distL="0" distR="0" wp14:anchorId="001858CA" wp14:editId="4112E372">
          <wp:extent cx="453239" cy="577800"/>
          <wp:effectExtent l="0" t="0" r="3961" b="0"/>
          <wp:docPr id="640947346" name="Obrázek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3239" cy="57780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color w:val="365F91"/>
        <w:sz w:val="20"/>
        <w:szCs w:val="20"/>
      </w:rPr>
      <w:t>Společenství vlastníků bytových jednotek</w:t>
    </w:r>
  </w:p>
  <w:p w14:paraId="249C951A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Vondroušova </w:t>
    </w:r>
    <w:proofErr w:type="gramStart"/>
    <w:r>
      <w:rPr>
        <w:color w:val="365F91"/>
        <w:sz w:val="20"/>
        <w:szCs w:val="20"/>
      </w:rPr>
      <w:t>1212 – 1218</w:t>
    </w:r>
    <w:proofErr w:type="gramEnd"/>
  </w:p>
  <w:p w14:paraId="2610BFD8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163 00 Praha 6 – Řepy</w:t>
    </w:r>
  </w:p>
  <w:p w14:paraId="6B9C7A30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IČ 288 84 833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639D"/>
    <w:multiLevelType w:val="multilevel"/>
    <w:tmpl w:val="8B1C1E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412E0C"/>
    <w:multiLevelType w:val="hybridMultilevel"/>
    <w:tmpl w:val="D47C32CA"/>
    <w:lvl w:ilvl="0" w:tplc="209AFBC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366F53"/>
    <w:multiLevelType w:val="hybridMultilevel"/>
    <w:tmpl w:val="27123E8A"/>
    <w:lvl w:ilvl="0" w:tplc="3DB6CB6A">
      <w:start w:val="1"/>
      <w:numFmt w:val="upperRoman"/>
      <w:lvlText w:val="(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40F68"/>
    <w:multiLevelType w:val="hybridMultilevel"/>
    <w:tmpl w:val="CF207A72"/>
    <w:lvl w:ilvl="0" w:tplc="F5D80AFC">
      <w:start w:val="3"/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905050E"/>
    <w:multiLevelType w:val="hybridMultilevel"/>
    <w:tmpl w:val="AAA061E8"/>
    <w:lvl w:ilvl="0" w:tplc="1BF855BE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A7533D2"/>
    <w:multiLevelType w:val="hybridMultilevel"/>
    <w:tmpl w:val="6BCAC606"/>
    <w:lvl w:ilvl="0" w:tplc="344EFBC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B13333"/>
    <w:multiLevelType w:val="hybridMultilevel"/>
    <w:tmpl w:val="9CD2C64A"/>
    <w:lvl w:ilvl="0" w:tplc="CC8EE4B6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951345B"/>
    <w:multiLevelType w:val="hybridMultilevel"/>
    <w:tmpl w:val="53E28EAE"/>
    <w:lvl w:ilvl="0" w:tplc="11F2B04C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E732C5E"/>
    <w:multiLevelType w:val="hybridMultilevel"/>
    <w:tmpl w:val="837A7DE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1036C9"/>
    <w:multiLevelType w:val="multilevel"/>
    <w:tmpl w:val="ED626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EB42E5"/>
    <w:multiLevelType w:val="multilevel"/>
    <w:tmpl w:val="15F0D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613033"/>
    <w:multiLevelType w:val="hybridMultilevel"/>
    <w:tmpl w:val="3244D7A0"/>
    <w:lvl w:ilvl="0" w:tplc="6FA2083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290BF9"/>
    <w:multiLevelType w:val="hybridMultilevel"/>
    <w:tmpl w:val="29D40912"/>
    <w:lvl w:ilvl="0" w:tplc="02F01E0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8400D0"/>
    <w:multiLevelType w:val="multilevel"/>
    <w:tmpl w:val="D12E8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0C21C1B"/>
    <w:multiLevelType w:val="hybridMultilevel"/>
    <w:tmpl w:val="31CA8578"/>
    <w:lvl w:ilvl="0" w:tplc="4640510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460456A0"/>
    <w:multiLevelType w:val="hybridMultilevel"/>
    <w:tmpl w:val="FFF2A5DE"/>
    <w:lvl w:ilvl="0" w:tplc="E37225EA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4DAA2CD1"/>
    <w:multiLevelType w:val="hybridMultilevel"/>
    <w:tmpl w:val="A5C61E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5B75B4"/>
    <w:multiLevelType w:val="hybridMultilevel"/>
    <w:tmpl w:val="0F127236"/>
    <w:lvl w:ilvl="0" w:tplc="F686FC1A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9F6B75"/>
    <w:multiLevelType w:val="hybridMultilevel"/>
    <w:tmpl w:val="B9C06C86"/>
    <w:lvl w:ilvl="0" w:tplc="21342D2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477139"/>
    <w:multiLevelType w:val="multilevel"/>
    <w:tmpl w:val="DB76D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EDE41DB"/>
    <w:multiLevelType w:val="hybridMultilevel"/>
    <w:tmpl w:val="2E56F2BC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D5160D"/>
    <w:multiLevelType w:val="hybridMultilevel"/>
    <w:tmpl w:val="5E101E9C"/>
    <w:lvl w:ilvl="0" w:tplc="B20034F4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DC266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C24E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76E57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420A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4CCD4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EC059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87A150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474D4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8F942A8"/>
    <w:multiLevelType w:val="multilevel"/>
    <w:tmpl w:val="BD2A6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191502">
    <w:abstractNumId w:val="20"/>
  </w:num>
  <w:num w:numId="2" w16cid:durableId="573245551">
    <w:abstractNumId w:val="17"/>
  </w:num>
  <w:num w:numId="3" w16cid:durableId="1307322355">
    <w:abstractNumId w:val="14"/>
  </w:num>
  <w:num w:numId="4" w16cid:durableId="1215773700">
    <w:abstractNumId w:val="3"/>
  </w:num>
  <w:num w:numId="5" w16cid:durableId="1083642884">
    <w:abstractNumId w:val="2"/>
  </w:num>
  <w:num w:numId="6" w16cid:durableId="499780579">
    <w:abstractNumId w:val="7"/>
  </w:num>
  <w:num w:numId="7" w16cid:durableId="674840562">
    <w:abstractNumId w:val="4"/>
  </w:num>
  <w:num w:numId="8" w16cid:durableId="1478763940">
    <w:abstractNumId w:val="15"/>
  </w:num>
  <w:num w:numId="9" w16cid:durableId="1325744489">
    <w:abstractNumId w:val="6"/>
  </w:num>
  <w:num w:numId="10" w16cid:durableId="1663318514">
    <w:abstractNumId w:val="18"/>
  </w:num>
  <w:num w:numId="11" w16cid:durableId="1327827765">
    <w:abstractNumId w:val="1"/>
  </w:num>
  <w:num w:numId="12" w16cid:durableId="563099605">
    <w:abstractNumId w:val="16"/>
  </w:num>
  <w:num w:numId="13" w16cid:durableId="353381765">
    <w:abstractNumId w:val="12"/>
  </w:num>
  <w:num w:numId="14" w16cid:durableId="683360567">
    <w:abstractNumId w:val="5"/>
  </w:num>
  <w:num w:numId="15" w16cid:durableId="954681379">
    <w:abstractNumId w:val="11"/>
  </w:num>
  <w:num w:numId="16" w16cid:durableId="1128625479">
    <w:abstractNumId w:val="9"/>
  </w:num>
  <w:num w:numId="17" w16cid:durableId="604776554">
    <w:abstractNumId w:val="13"/>
  </w:num>
  <w:num w:numId="18" w16cid:durableId="1254704483">
    <w:abstractNumId w:val="19"/>
    <w:lvlOverride w:ilvl="0">
      <w:lvl w:ilvl="0">
        <w:numFmt w:val="lowerLetter"/>
        <w:lvlText w:val="%1."/>
        <w:lvlJc w:val="left"/>
      </w:lvl>
    </w:lvlOverride>
  </w:num>
  <w:num w:numId="19" w16cid:durableId="575282349">
    <w:abstractNumId w:val="10"/>
  </w:num>
  <w:num w:numId="20" w16cid:durableId="650906449">
    <w:abstractNumId w:val="21"/>
  </w:num>
  <w:num w:numId="21" w16cid:durableId="567031872">
    <w:abstractNumId w:val="22"/>
  </w:num>
  <w:num w:numId="22" w16cid:durableId="330108167">
    <w:abstractNumId w:val="0"/>
    <w:lvlOverride w:ilvl="0">
      <w:lvl w:ilvl="0">
        <w:numFmt w:val="decimal"/>
        <w:lvlText w:val="%1."/>
        <w:lvlJc w:val="left"/>
      </w:lvl>
    </w:lvlOverride>
  </w:num>
  <w:num w:numId="23" w16cid:durableId="5901646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055"/>
    <w:rsid w:val="00000ACD"/>
    <w:rsid w:val="000165A3"/>
    <w:rsid w:val="00016A19"/>
    <w:rsid w:val="00017403"/>
    <w:rsid w:val="0002205D"/>
    <w:rsid w:val="00022F80"/>
    <w:rsid w:val="000256D0"/>
    <w:rsid w:val="00026486"/>
    <w:rsid w:val="0003121A"/>
    <w:rsid w:val="00033DBD"/>
    <w:rsid w:val="0003436F"/>
    <w:rsid w:val="00035107"/>
    <w:rsid w:val="000436ED"/>
    <w:rsid w:val="000442F7"/>
    <w:rsid w:val="000611B0"/>
    <w:rsid w:val="00063594"/>
    <w:rsid w:val="00064C68"/>
    <w:rsid w:val="00066F73"/>
    <w:rsid w:val="00067E4F"/>
    <w:rsid w:val="0007581B"/>
    <w:rsid w:val="000778F1"/>
    <w:rsid w:val="00080A4E"/>
    <w:rsid w:val="000918E1"/>
    <w:rsid w:val="000A663A"/>
    <w:rsid w:val="000B0D8A"/>
    <w:rsid w:val="000B771A"/>
    <w:rsid w:val="000C231F"/>
    <w:rsid w:val="000C50BA"/>
    <w:rsid w:val="000D476A"/>
    <w:rsid w:val="000D4AB0"/>
    <w:rsid w:val="000D7465"/>
    <w:rsid w:val="000E1E3A"/>
    <w:rsid w:val="000E3C79"/>
    <w:rsid w:val="000F4282"/>
    <w:rsid w:val="000F65C5"/>
    <w:rsid w:val="001016DF"/>
    <w:rsid w:val="00101B27"/>
    <w:rsid w:val="00107600"/>
    <w:rsid w:val="00111624"/>
    <w:rsid w:val="00114EC9"/>
    <w:rsid w:val="001156C7"/>
    <w:rsid w:val="00121C0C"/>
    <w:rsid w:val="00123E0D"/>
    <w:rsid w:val="001241C6"/>
    <w:rsid w:val="00124FE2"/>
    <w:rsid w:val="00126F8E"/>
    <w:rsid w:val="00131DD8"/>
    <w:rsid w:val="0013448A"/>
    <w:rsid w:val="001367E9"/>
    <w:rsid w:val="00140875"/>
    <w:rsid w:val="00142807"/>
    <w:rsid w:val="001460A6"/>
    <w:rsid w:val="00150A34"/>
    <w:rsid w:val="001577BF"/>
    <w:rsid w:val="00163524"/>
    <w:rsid w:val="00173759"/>
    <w:rsid w:val="00173FB5"/>
    <w:rsid w:val="0017763F"/>
    <w:rsid w:val="00180FA9"/>
    <w:rsid w:val="00181DA4"/>
    <w:rsid w:val="00183362"/>
    <w:rsid w:val="0018568B"/>
    <w:rsid w:val="00187413"/>
    <w:rsid w:val="00187DFA"/>
    <w:rsid w:val="00192EC8"/>
    <w:rsid w:val="0019539C"/>
    <w:rsid w:val="001969D3"/>
    <w:rsid w:val="001A328A"/>
    <w:rsid w:val="001A7638"/>
    <w:rsid w:val="001B5B17"/>
    <w:rsid w:val="001C46BA"/>
    <w:rsid w:val="001D3864"/>
    <w:rsid w:val="001D44D9"/>
    <w:rsid w:val="001E44B5"/>
    <w:rsid w:val="001E5019"/>
    <w:rsid w:val="001E7200"/>
    <w:rsid w:val="001F19E9"/>
    <w:rsid w:val="001F322D"/>
    <w:rsid w:val="00206860"/>
    <w:rsid w:val="00213645"/>
    <w:rsid w:val="0021369A"/>
    <w:rsid w:val="002171AE"/>
    <w:rsid w:val="002331D0"/>
    <w:rsid w:val="0024090A"/>
    <w:rsid w:val="00244FFD"/>
    <w:rsid w:val="002532CD"/>
    <w:rsid w:val="00255B3B"/>
    <w:rsid w:val="002624A6"/>
    <w:rsid w:val="00263CED"/>
    <w:rsid w:val="0027194E"/>
    <w:rsid w:val="00273F7A"/>
    <w:rsid w:val="00284712"/>
    <w:rsid w:val="0029545B"/>
    <w:rsid w:val="0029759A"/>
    <w:rsid w:val="002A779D"/>
    <w:rsid w:val="002B258E"/>
    <w:rsid w:val="002B2A11"/>
    <w:rsid w:val="002B6A9B"/>
    <w:rsid w:val="002C11DF"/>
    <w:rsid w:val="002C22E2"/>
    <w:rsid w:val="002D0648"/>
    <w:rsid w:val="002D36DE"/>
    <w:rsid w:val="002D504F"/>
    <w:rsid w:val="002E3F5A"/>
    <w:rsid w:val="002F0894"/>
    <w:rsid w:val="002F4F0C"/>
    <w:rsid w:val="0030141C"/>
    <w:rsid w:val="003026DD"/>
    <w:rsid w:val="003059A2"/>
    <w:rsid w:val="00310637"/>
    <w:rsid w:val="00311216"/>
    <w:rsid w:val="00314743"/>
    <w:rsid w:val="0031513C"/>
    <w:rsid w:val="00320F76"/>
    <w:rsid w:val="00320FFB"/>
    <w:rsid w:val="00333411"/>
    <w:rsid w:val="00341248"/>
    <w:rsid w:val="00343D0F"/>
    <w:rsid w:val="0034423A"/>
    <w:rsid w:val="003448AA"/>
    <w:rsid w:val="00345C72"/>
    <w:rsid w:val="00351141"/>
    <w:rsid w:val="00352920"/>
    <w:rsid w:val="00353C4C"/>
    <w:rsid w:val="00354792"/>
    <w:rsid w:val="00354B01"/>
    <w:rsid w:val="00354B91"/>
    <w:rsid w:val="00357689"/>
    <w:rsid w:val="00360334"/>
    <w:rsid w:val="00361806"/>
    <w:rsid w:val="00362BD9"/>
    <w:rsid w:val="003632BB"/>
    <w:rsid w:val="00365D86"/>
    <w:rsid w:val="00367B76"/>
    <w:rsid w:val="0037413A"/>
    <w:rsid w:val="003747F3"/>
    <w:rsid w:val="00376745"/>
    <w:rsid w:val="00383BC1"/>
    <w:rsid w:val="00392478"/>
    <w:rsid w:val="0039287F"/>
    <w:rsid w:val="0039295B"/>
    <w:rsid w:val="0039323D"/>
    <w:rsid w:val="0039570C"/>
    <w:rsid w:val="00396EB7"/>
    <w:rsid w:val="00397FFC"/>
    <w:rsid w:val="003A24D4"/>
    <w:rsid w:val="003A3083"/>
    <w:rsid w:val="003A6180"/>
    <w:rsid w:val="003B0A20"/>
    <w:rsid w:val="003B53AF"/>
    <w:rsid w:val="003B624B"/>
    <w:rsid w:val="003C1D76"/>
    <w:rsid w:val="003C3567"/>
    <w:rsid w:val="003D2EE6"/>
    <w:rsid w:val="003D4FB0"/>
    <w:rsid w:val="003D5C7E"/>
    <w:rsid w:val="003E5ABD"/>
    <w:rsid w:val="003E64AC"/>
    <w:rsid w:val="003E74B8"/>
    <w:rsid w:val="003F0A26"/>
    <w:rsid w:val="00401C21"/>
    <w:rsid w:val="0040470E"/>
    <w:rsid w:val="0040527F"/>
    <w:rsid w:val="004068D3"/>
    <w:rsid w:val="00411684"/>
    <w:rsid w:val="00412DA0"/>
    <w:rsid w:val="00413943"/>
    <w:rsid w:val="00414804"/>
    <w:rsid w:val="00416464"/>
    <w:rsid w:val="00416477"/>
    <w:rsid w:val="00417453"/>
    <w:rsid w:val="00420735"/>
    <w:rsid w:val="004236A7"/>
    <w:rsid w:val="004251B9"/>
    <w:rsid w:val="00432089"/>
    <w:rsid w:val="00432ACC"/>
    <w:rsid w:val="00434B31"/>
    <w:rsid w:val="00436B52"/>
    <w:rsid w:val="004421DB"/>
    <w:rsid w:val="0044385B"/>
    <w:rsid w:val="00443A97"/>
    <w:rsid w:val="00445B11"/>
    <w:rsid w:val="004521F6"/>
    <w:rsid w:val="004568E7"/>
    <w:rsid w:val="0045788B"/>
    <w:rsid w:val="00472974"/>
    <w:rsid w:val="0047297B"/>
    <w:rsid w:val="004732A8"/>
    <w:rsid w:val="004770F9"/>
    <w:rsid w:val="004919A5"/>
    <w:rsid w:val="00491E78"/>
    <w:rsid w:val="004A28EE"/>
    <w:rsid w:val="004A384E"/>
    <w:rsid w:val="004A439E"/>
    <w:rsid w:val="004C234E"/>
    <w:rsid w:val="004C248F"/>
    <w:rsid w:val="004D353D"/>
    <w:rsid w:val="004D4F69"/>
    <w:rsid w:val="004D6183"/>
    <w:rsid w:val="004E094B"/>
    <w:rsid w:val="004E352A"/>
    <w:rsid w:val="004E6792"/>
    <w:rsid w:val="004E7FF0"/>
    <w:rsid w:val="004F54A8"/>
    <w:rsid w:val="00501F37"/>
    <w:rsid w:val="00516889"/>
    <w:rsid w:val="00517FD2"/>
    <w:rsid w:val="00520523"/>
    <w:rsid w:val="005205E4"/>
    <w:rsid w:val="00523443"/>
    <w:rsid w:val="00531DDF"/>
    <w:rsid w:val="00542E44"/>
    <w:rsid w:val="005500DA"/>
    <w:rsid w:val="00554969"/>
    <w:rsid w:val="0056035A"/>
    <w:rsid w:val="00563F06"/>
    <w:rsid w:val="00564A5D"/>
    <w:rsid w:val="0057237D"/>
    <w:rsid w:val="005727D9"/>
    <w:rsid w:val="00574738"/>
    <w:rsid w:val="005763EC"/>
    <w:rsid w:val="00596CE1"/>
    <w:rsid w:val="005A45E7"/>
    <w:rsid w:val="005C4855"/>
    <w:rsid w:val="005C7DBD"/>
    <w:rsid w:val="005D1867"/>
    <w:rsid w:val="005D561E"/>
    <w:rsid w:val="005E09F9"/>
    <w:rsid w:val="005E2894"/>
    <w:rsid w:val="005E3965"/>
    <w:rsid w:val="005E6C15"/>
    <w:rsid w:val="005F101D"/>
    <w:rsid w:val="005F40A1"/>
    <w:rsid w:val="005F441D"/>
    <w:rsid w:val="005F5884"/>
    <w:rsid w:val="005F5902"/>
    <w:rsid w:val="00601275"/>
    <w:rsid w:val="00604168"/>
    <w:rsid w:val="00605019"/>
    <w:rsid w:val="00607AB2"/>
    <w:rsid w:val="00610DCE"/>
    <w:rsid w:val="00612454"/>
    <w:rsid w:val="00612500"/>
    <w:rsid w:val="00616854"/>
    <w:rsid w:val="00617E18"/>
    <w:rsid w:val="00624ECA"/>
    <w:rsid w:val="00626F82"/>
    <w:rsid w:val="0062701D"/>
    <w:rsid w:val="00633138"/>
    <w:rsid w:val="00634D0A"/>
    <w:rsid w:val="00637980"/>
    <w:rsid w:val="00641779"/>
    <w:rsid w:val="00642148"/>
    <w:rsid w:val="0064252E"/>
    <w:rsid w:val="006438B1"/>
    <w:rsid w:val="00646734"/>
    <w:rsid w:val="0065080E"/>
    <w:rsid w:val="0066307E"/>
    <w:rsid w:val="00663E5A"/>
    <w:rsid w:val="006711E0"/>
    <w:rsid w:val="006734A7"/>
    <w:rsid w:val="00682783"/>
    <w:rsid w:val="00691706"/>
    <w:rsid w:val="00693003"/>
    <w:rsid w:val="00695224"/>
    <w:rsid w:val="006A38F9"/>
    <w:rsid w:val="006A6D2D"/>
    <w:rsid w:val="006B03E0"/>
    <w:rsid w:val="006B1C1D"/>
    <w:rsid w:val="006C2AB5"/>
    <w:rsid w:val="006D4810"/>
    <w:rsid w:val="006D60B5"/>
    <w:rsid w:val="006D65D7"/>
    <w:rsid w:val="006E5B7C"/>
    <w:rsid w:val="006E68BF"/>
    <w:rsid w:val="006E70BF"/>
    <w:rsid w:val="006F0430"/>
    <w:rsid w:val="006F2CB5"/>
    <w:rsid w:val="0070286E"/>
    <w:rsid w:val="0070608A"/>
    <w:rsid w:val="00707BF8"/>
    <w:rsid w:val="00707E9B"/>
    <w:rsid w:val="007142E8"/>
    <w:rsid w:val="00715F7B"/>
    <w:rsid w:val="00725FAE"/>
    <w:rsid w:val="00727DB3"/>
    <w:rsid w:val="00730AE0"/>
    <w:rsid w:val="00730FB0"/>
    <w:rsid w:val="007314C2"/>
    <w:rsid w:val="0073158D"/>
    <w:rsid w:val="00740611"/>
    <w:rsid w:val="00740CCE"/>
    <w:rsid w:val="00744606"/>
    <w:rsid w:val="007534BA"/>
    <w:rsid w:val="00765CBE"/>
    <w:rsid w:val="0076666C"/>
    <w:rsid w:val="00770035"/>
    <w:rsid w:val="0077520A"/>
    <w:rsid w:val="00775F4A"/>
    <w:rsid w:val="0078181F"/>
    <w:rsid w:val="007842A9"/>
    <w:rsid w:val="00784883"/>
    <w:rsid w:val="00787CEF"/>
    <w:rsid w:val="00790760"/>
    <w:rsid w:val="00791BB0"/>
    <w:rsid w:val="007954E3"/>
    <w:rsid w:val="007A00A8"/>
    <w:rsid w:val="007A4F18"/>
    <w:rsid w:val="007B1668"/>
    <w:rsid w:val="007B606E"/>
    <w:rsid w:val="007C2060"/>
    <w:rsid w:val="007C4821"/>
    <w:rsid w:val="007C702F"/>
    <w:rsid w:val="007D4566"/>
    <w:rsid w:val="007E0567"/>
    <w:rsid w:val="007E2E84"/>
    <w:rsid w:val="007E6392"/>
    <w:rsid w:val="007F20EF"/>
    <w:rsid w:val="007F31C8"/>
    <w:rsid w:val="0080318B"/>
    <w:rsid w:val="00804CC8"/>
    <w:rsid w:val="008203EE"/>
    <w:rsid w:val="00822B24"/>
    <w:rsid w:val="00827D87"/>
    <w:rsid w:val="00836CE4"/>
    <w:rsid w:val="0084300A"/>
    <w:rsid w:val="00845E04"/>
    <w:rsid w:val="00846F3D"/>
    <w:rsid w:val="00847BE0"/>
    <w:rsid w:val="00851EEE"/>
    <w:rsid w:val="008525B5"/>
    <w:rsid w:val="00860F15"/>
    <w:rsid w:val="00863765"/>
    <w:rsid w:val="00863A14"/>
    <w:rsid w:val="00880507"/>
    <w:rsid w:val="008854BE"/>
    <w:rsid w:val="00890191"/>
    <w:rsid w:val="00890D21"/>
    <w:rsid w:val="008A2EC8"/>
    <w:rsid w:val="008B6F1F"/>
    <w:rsid w:val="008D03A4"/>
    <w:rsid w:val="008D0AC0"/>
    <w:rsid w:val="008D1883"/>
    <w:rsid w:val="008E48CA"/>
    <w:rsid w:val="008E6E4A"/>
    <w:rsid w:val="008F0BEA"/>
    <w:rsid w:val="0090731E"/>
    <w:rsid w:val="00910CAB"/>
    <w:rsid w:val="00922B39"/>
    <w:rsid w:val="00925543"/>
    <w:rsid w:val="00926115"/>
    <w:rsid w:val="00940AA7"/>
    <w:rsid w:val="009460AA"/>
    <w:rsid w:val="0095684C"/>
    <w:rsid w:val="00963ABB"/>
    <w:rsid w:val="00971424"/>
    <w:rsid w:val="009736B4"/>
    <w:rsid w:val="00984DA8"/>
    <w:rsid w:val="009863CF"/>
    <w:rsid w:val="0099290E"/>
    <w:rsid w:val="0099689B"/>
    <w:rsid w:val="009A2846"/>
    <w:rsid w:val="009A5B98"/>
    <w:rsid w:val="009A7754"/>
    <w:rsid w:val="009C6EB3"/>
    <w:rsid w:val="009E21E1"/>
    <w:rsid w:val="009E2DDF"/>
    <w:rsid w:val="009E69F9"/>
    <w:rsid w:val="009E6DD4"/>
    <w:rsid w:val="009E7AAF"/>
    <w:rsid w:val="009F106F"/>
    <w:rsid w:val="009F4055"/>
    <w:rsid w:val="009F7842"/>
    <w:rsid w:val="00A02832"/>
    <w:rsid w:val="00A0537A"/>
    <w:rsid w:val="00A147FB"/>
    <w:rsid w:val="00A15A45"/>
    <w:rsid w:val="00A22244"/>
    <w:rsid w:val="00A359BC"/>
    <w:rsid w:val="00A41514"/>
    <w:rsid w:val="00A434C3"/>
    <w:rsid w:val="00A45CAB"/>
    <w:rsid w:val="00A50338"/>
    <w:rsid w:val="00A50E6E"/>
    <w:rsid w:val="00A569C0"/>
    <w:rsid w:val="00A571E4"/>
    <w:rsid w:val="00A73F2D"/>
    <w:rsid w:val="00A757ED"/>
    <w:rsid w:val="00A85900"/>
    <w:rsid w:val="00A861A4"/>
    <w:rsid w:val="00A87B36"/>
    <w:rsid w:val="00A92D14"/>
    <w:rsid w:val="00A94D86"/>
    <w:rsid w:val="00AA2D7B"/>
    <w:rsid w:val="00AA6539"/>
    <w:rsid w:val="00AC50A0"/>
    <w:rsid w:val="00AE7139"/>
    <w:rsid w:val="00AF3A34"/>
    <w:rsid w:val="00AF427E"/>
    <w:rsid w:val="00AF4ECC"/>
    <w:rsid w:val="00AF63F8"/>
    <w:rsid w:val="00B016F0"/>
    <w:rsid w:val="00B03691"/>
    <w:rsid w:val="00B05824"/>
    <w:rsid w:val="00B1019A"/>
    <w:rsid w:val="00B25C2F"/>
    <w:rsid w:val="00B264C3"/>
    <w:rsid w:val="00B31B7C"/>
    <w:rsid w:val="00B61F87"/>
    <w:rsid w:val="00B71778"/>
    <w:rsid w:val="00B734C6"/>
    <w:rsid w:val="00B73964"/>
    <w:rsid w:val="00B85EC6"/>
    <w:rsid w:val="00B90274"/>
    <w:rsid w:val="00B94658"/>
    <w:rsid w:val="00B97344"/>
    <w:rsid w:val="00BA7097"/>
    <w:rsid w:val="00BB44CF"/>
    <w:rsid w:val="00BB4522"/>
    <w:rsid w:val="00BB4EE9"/>
    <w:rsid w:val="00BB6366"/>
    <w:rsid w:val="00BB6620"/>
    <w:rsid w:val="00BB771D"/>
    <w:rsid w:val="00BC25BC"/>
    <w:rsid w:val="00BC60D2"/>
    <w:rsid w:val="00BD0368"/>
    <w:rsid w:val="00BD1810"/>
    <w:rsid w:val="00BD76B0"/>
    <w:rsid w:val="00BE594F"/>
    <w:rsid w:val="00BE61BB"/>
    <w:rsid w:val="00BF0A0D"/>
    <w:rsid w:val="00BF625B"/>
    <w:rsid w:val="00C00646"/>
    <w:rsid w:val="00C067B4"/>
    <w:rsid w:val="00C06890"/>
    <w:rsid w:val="00C1431E"/>
    <w:rsid w:val="00C22A52"/>
    <w:rsid w:val="00C332D8"/>
    <w:rsid w:val="00C43003"/>
    <w:rsid w:val="00C45B90"/>
    <w:rsid w:val="00C46397"/>
    <w:rsid w:val="00C47503"/>
    <w:rsid w:val="00C50DD6"/>
    <w:rsid w:val="00C56D93"/>
    <w:rsid w:val="00C57F87"/>
    <w:rsid w:val="00C611CA"/>
    <w:rsid w:val="00C621E6"/>
    <w:rsid w:val="00C65403"/>
    <w:rsid w:val="00C66507"/>
    <w:rsid w:val="00C72ED5"/>
    <w:rsid w:val="00C7394F"/>
    <w:rsid w:val="00C82636"/>
    <w:rsid w:val="00C92B02"/>
    <w:rsid w:val="00C94348"/>
    <w:rsid w:val="00C94525"/>
    <w:rsid w:val="00C94ECA"/>
    <w:rsid w:val="00C963E4"/>
    <w:rsid w:val="00CA315D"/>
    <w:rsid w:val="00CA629C"/>
    <w:rsid w:val="00CB2463"/>
    <w:rsid w:val="00CB4646"/>
    <w:rsid w:val="00CB648C"/>
    <w:rsid w:val="00CB75CA"/>
    <w:rsid w:val="00CC554E"/>
    <w:rsid w:val="00CD085B"/>
    <w:rsid w:val="00CD19B1"/>
    <w:rsid w:val="00CE1746"/>
    <w:rsid w:val="00CE276A"/>
    <w:rsid w:val="00CF3C9F"/>
    <w:rsid w:val="00CF4006"/>
    <w:rsid w:val="00CF535D"/>
    <w:rsid w:val="00CF59A3"/>
    <w:rsid w:val="00D01370"/>
    <w:rsid w:val="00D03CE7"/>
    <w:rsid w:val="00D062AB"/>
    <w:rsid w:val="00D0674C"/>
    <w:rsid w:val="00D112C4"/>
    <w:rsid w:val="00D20F57"/>
    <w:rsid w:val="00D36028"/>
    <w:rsid w:val="00D36ADE"/>
    <w:rsid w:val="00D43294"/>
    <w:rsid w:val="00D43305"/>
    <w:rsid w:val="00D466DC"/>
    <w:rsid w:val="00D47C18"/>
    <w:rsid w:val="00D51735"/>
    <w:rsid w:val="00D524E2"/>
    <w:rsid w:val="00D57EA0"/>
    <w:rsid w:val="00D60706"/>
    <w:rsid w:val="00D63177"/>
    <w:rsid w:val="00D631B6"/>
    <w:rsid w:val="00D63F1D"/>
    <w:rsid w:val="00D6732C"/>
    <w:rsid w:val="00D81911"/>
    <w:rsid w:val="00D95CC2"/>
    <w:rsid w:val="00DB37D1"/>
    <w:rsid w:val="00DC0D71"/>
    <w:rsid w:val="00DC1DD1"/>
    <w:rsid w:val="00DC26EC"/>
    <w:rsid w:val="00DC3088"/>
    <w:rsid w:val="00DC3355"/>
    <w:rsid w:val="00DC56CA"/>
    <w:rsid w:val="00DD0583"/>
    <w:rsid w:val="00DD0841"/>
    <w:rsid w:val="00DD1271"/>
    <w:rsid w:val="00DD54D2"/>
    <w:rsid w:val="00DD6E21"/>
    <w:rsid w:val="00DE1190"/>
    <w:rsid w:val="00DE452B"/>
    <w:rsid w:val="00DE65A8"/>
    <w:rsid w:val="00DF3555"/>
    <w:rsid w:val="00DF7903"/>
    <w:rsid w:val="00E00D4A"/>
    <w:rsid w:val="00E01D51"/>
    <w:rsid w:val="00E025E8"/>
    <w:rsid w:val="00E02DA2"/>
    <w:rsid w:val="00E0456E"/>
    <w:rsid w:val="00E052DD"/>
    <w:rsid w:val="00E10E1F"/>
    <w:rsid w:val="00E12D31"/>
    <w:rsid w:val="00E15B12"/>
    <w:rsid w:val="00E22149"/>
    <w:rsid w:val="00E275AE"/>
    <w:rsid w:val="00E3297F"/>
    <w:rsid w:val="00E378D7"/>
    <w:rsid w:val="00E37917"/>
    <w:rsid w:val="00E44326"/>
    <w:rsid w:val="00E6044B"/>
    <w:rsid w:val="00E607DA"/>
    <w:rsid w:val="00E655D1"/>
    <w:rsid w:val="00E75FF8"/>
    <w:rsid w:val="00E81F59"/>
    <w:rsid w:val="00E87116"/>
    <w:rsid w:val="00E87FC7"/>
    <w:rsid w:val="00E967B9"/>
    <w:rsid w:val="00EA477B"/>
    <w:rsid w:val="00EB1223"/>
    <w:rsid w:val="00EC05F8"/>
    <w:rsid w:val="00EC0919"/>
    <w:rsid w:val="00EC4538"/>
    <w:rsid w:val="00EC506A"/>
    <w:rsid w:val="00EC5F4E"/>
    <w:rsid w:val="00ED5B06"/>
    <w:rsid w:val="00ED7D68"/>
    <w:rsid w:val="00EE3111"/>
    <w:rsid w:val="00EE54EA"/>
    <w:rsid w:val="00EF169D"/>
    <w:rsid w:val="00EF20D8"/>
    <w:rsid w:val="00EF2737"/>
    <w:rsid w:val="00EF341F"/>
    <w:rsid w:val="00EF7819"/>
    <w:rsid w:val="00F0329D"/>
    <w:rsid w:val="00F11BB0"/>
    <w:rsid w:val="00F156CF"/>
    <w:rsid w:val="00F16251"/>
    <w:rsid w:val="00F16819"/>
    <w:rsid w:val="00F261D0"/>
    <w:rsid w:val="00F27675"/>
    <w:rsid w:val="00F3059A"/>
    <w:rsid w:val="00F32512"/>
    <w:rsid w:val="00F35009"/>
    <w:rsid w:val="00F40E4C"/>
    <w:rsid w:val="00F506D4"/>
    <w:rsid w:val="00F632A5"/>
    <w:rsid w:val="00F64886"/>
    <w:rsid w:val="00F65BA2"/>
    <w:rsid w:val="00F6749E"/>
    <w:rsid w:val="00F70237"/>
    <w:rsid w:val="00F91AB9"/>
    <w:rsid w:val="00F976AF"/>
    <w:rsid w:val="00FA372E"/>
    <w:rsid w:val="00FA3C5F"/>
    <w:rsid w:val="00FA7E43"/>
    <w:rsid w:val="00FB2CEC"/>
    <w:rsid w:val="00FB5D08"/>
    <w:rsid w:val="00FC0513"/>
    <w:rsid w:val="00FC2FB3"/>
    <w:rsid w:val="00FC335C"/>
    <w:rsid w:val="00FC6258"/>
    <w:rsid w:val="00FC6961"/>
    <w:rsid w:val="00FD1A66"/>
    <w:rsid w:val="00FD2227"/>
    <w:rsid w:val="00FD285F"/>
    <w:rsid w:val="00FD35AF"/>
    <w:rsid w:val="00FD5145"/>
    <w:rsid w:val="00FE18D2"/>
    <w:rsid w:val="00FE297B"/>
    <w:rsid w:val="00FE3146"/>
    <w:rsid w:val="00FE6DCE"/>
    <w:rsid w:val="00FF2835"/>
    <w:rsid w:val="00FF3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E18D1"/>
  <w15:docId w15:val="{4138AE7E-F0A7-4AEC-B2CA-C6DE32267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"/>
        <w:sz w:val="22"/>
        <w:szCs w:val="22"/>
        <w:lang w:val="cs-CZ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Standard"/>
    <w:uiPriority w:val="9"/>
    <w:semiHidden/>
    <w:unhideWhenUsed/>
    <w:qFormat/>
    <w:pPr>
      <w:spacing w:before="280" w:after="28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200" w:line="276" w:lineRule="auto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/>
    </w:pPr>
  </w:style>
  <w:style w:type="paragraph" w:styleId="Seznam">
    <w:name w:val="List"/>
    <w:basedOn w:val="Textbody"/>
    <w:rPr>
      <w:rFonts w:cs="Arial"/>
      <w:sz w:val="24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Zhlav">
    <w:name w:val="header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styleId="Zpat">
    <w:name w:val="footer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styleId="Textbubliny">
    <w:name w:val="Balloon Text"/>
    <w:basedOn w:val="Standard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styleId="Normlnweb">
    <w:name w:val="Normal (Web)"/>
    <w:basedOn w:val="Standard"/>
    <w:uiPriority w:val="99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hlavChar">
    <w:name w:val="Záhlaví Char"/>
    <w:basedOn w:val="Standardnpsmoodstavce"/>
  </w:style>
  <w:style w:type="character" w:customStyle="1" w:styleId="ZpatChar">
    <w:name w:val="Zápatí Char"/>
    <w:basedOn w:val="Standardnpsmoodstavce"/>
  </w:style>
  <w:style w:type="character" w:customStyle="1" w:styleId="TextbublinyChar">
    <w:name w:val="Text bubliny Char"/>
    <w:basedOn w:val="Standardnpsmoodstavce"/>
    <w:rPr>
      <w:rFonts w:ascii="Tahoma" w:eastAsia="Tahoma" w:hAnsi="Tahoma" w:cs="Tahoma"/>
      <w:sz w:val="16"/>
      <w:szCs w:val="16"/>
    </w:rPr>
  </w:style>
  <w:style w:type="character" w:customStyle="1" w:styleId="Internetlink">
    <w:name w:val="Internet link"/>
    <w:basedOn w:val="Standardnpsmoodstavce"/>
    <w:rPr>
      <w:color w:val="0000FF"/>
      <w:u w:val="single"/>
    </w:rPr>
  </w:style>
  <w:style w:type="character" w:customStyle="1" w:styleId="Nadpis2Char">
    <w:name w:val="Nadpis 2 Char"/>
    <w:basedOn w:val="Standardnpsmoodstavce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span-a-title">
    <w:name w:val="span-a-title"/>
    <w:basedOn w:val="Standardnpsmoodstavce"/>
  </w:style>
  <w:style w:type="character" w:styleId="Siln">
    <w:name w:val="Strong"/>
    <w:basedOn w:val="Standardnpsmoodstavce"/>
    <w:rPr>
      <w:b/>
      <w:bCs/>
    </w:rPr>
  </w:style>
  <w:style w:type="character" w:customStyle="1" w:styleId="apple-converted-space">
    <w:name w:val="apple-converted-space"/>
    <w:basedOn w:val="Standardnpsmoodstavce"/>
  </w:style>
  <w:style w:type="character" w:customStyle="1" w:styleId="Nevyeenzmnka1">
    <w:name w:val="Nevyřešená zmínka1"/>
    <w:basedOn w:val="Standardnpsmoodstavce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1B5B17"/>
    <w:pPr>
      <w:ind w:left="720"/>
      <w:contextualSpacing/>
    </w:pPr>
  </w:style>
  <w:style w:type="paragraph" w:styleId="Revize">
    <w:name w:val="Revision"/>
    <w:hidden/>
    <w:uiPriority w:val="99"/>
    <w:semiHidden/>
    <w:rsid w:val="005205E4"/>
    <w:pPr>
      <w:widowControl/>
      <w:suppressAutoHyphens w:val="0"/>
      <w:autoSpaceDN/>
      <w:textAlignment w:val="auto"/>
    </w:pPr>
  </w:style>
  <w:style w:type="character" w:styleId="Hypertextovodkaz">
    <w:name w:val="Hyperlink"/>
    <w:basedOn w:val="Standardnpsmoodstavce"/>
    <w:uiPriority w:val="99"/>
    <w:unhideWhenUsed/>
    <w:rsid w:val="00067E4F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67E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806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38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81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3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54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68AD66-3D3B-4799-8954-2909CCA29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455</Words>
  <Characters>2689</Characters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2015-02-13T10:49:00Z</cp:lastPrinted>
  <dcterms:created xsi:type="dcterms:W3CDTF">2025-11-05T15:43:00Z</dcterms:created>
  <dcterms:modified xsi:type="dcterms:W3CDTF">2025-11-10T08:54:00Z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_DocHome">
    <vt:r8>-822288651</vt:r8>
  </property>
</Properties>
</file>